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DB87" w14:textId="1CEC81F1" w:rsidR="00EF220A" w:rsidRPr="003A5304" w:rsidRDefault="00EF220A" w:rsidP="0064430F">
      <w:pPr>
        <w:pStyle w:val="ac"/>
        <w:spacing w:before="0" w:beforeAutospacing="0" w:after="0" w:afterAutospacing="0" w:line="288" w:lineRule="atLeast"/>
        <w:jc w:val="both"/>
      </w:pPr>
      <w:r w:rsidRPr="001A4D83">
        <w:t>Изменения</w:t>
      </w:r>
      <w:r w:rsidR="00FC12FB">
        <w:t xml:space="preserve"> в </w:t>
      </w:r>
      <w:r w:rsidRPr="001A4D83">
        <w:t xml:space="preserve"> Правила ведения реестра </w:t>
      </w:r>
      <w:r w:rsidR="00BA2AE3" w:rsidRPr="001A4D83">
        <w:t xml:space="preserve"> в соответствии с изменениями в </w:t>
      </w:r>
      <w:r w:rsidR="003A5304" w:rsidRPr="003A5304">
        <w:t>Положение Банка России от 29 июня 2022 г. N 799-П «Об</w:t>
      </w:r>
      <w:r w:rsidR="003A5304" w:rsidRPr="003A5304">
        <w:rPr>
          <w:spacing w:val="1"/>
        </w:rPr>
        <w:t xml:space="preserve"> </w:t>
      </w:r>
      <w:r w:rsidR="003A5304" w:rsidRPr="003A5304">
        <w:t>открытии</w:t>
      </w:r>
      <w:r w:rsidR="003A5304" w:rsidRPr="003A5304">
        <w:rPr>
          <w:spacing w:val="1"/>
        </w:rPr>
        <w:t xml:space="preserve"> </w:t>
      </w:r>
      <w:r w:rsidR="003A5304" w:rsidRPr="003A5304">
        <w:t>и</w:t>
      </w:r>
      <w:r w:rsidR="003A5304" w:rsidRPr="003A5304">
        <w:rPr>
          <w:spacing w:val="1"/>
        </w:rPr>
        <w:t xml:space="preserve"> </w:t>
      </w:r>
      <w:r w:rsidR="003A5304" w:rsidRPr="003A5304">
        <w:t>ведении</w:t>
      </w:r>
      <w:r w:rsidR="003A5304" w:rsidRPr="003A5304">
        <w:rPr>
          <w:spacing w:val="1"/>
        </w:rPr>
        <w:t xml:space="preserve"> </w:t>
      </w:r>
      <w:r w:rsidR="003A5304" w:rsidRPr="003A5304">
        <w:t>держателем</w:t>
      </w:r>
      <w:r w:rsidR="003A5304" w:rsidRPr="003A5304">
        <w:rPr>
          <w:spacing w:val="1"/>
        </w:rPr>
        <w:t xml:space="preserve"> </w:t>
      </w:r>
      <w:r w:rsidR="003A5304" w:rsidRPr="003A5304">
        <w:t>реестра</w:t>
      </w:r>
      <w:r w:rsidR="003A5304" w:rsidRPr="003A5304">
        <w:rPr>
          <w:spacing w:val="1"/>
        </w:rPr>
        <w:t xml:space="preserve"> </w:t>
      </w:r>
      <w:r w:rsidR="003A5304" w:rsidRPr="003A5304">
        <w:t>владельцев</w:t>
      </w:r>
      <w:r w:rsidR="003A5304" w:rsidRPr="003A5304">
        <w:rPr>
          <w:spacing w:val="1"/>
        </w:rPr>
        <w:t xml:space="preserve"> </w:t>
      </w:r>
      <w:r w:rsidR="003A5304" w:rsidRPr="003A5304">
        <w:t>ценных</w:t>
      </w:r>
      <w:r w:rsidR="003A5304" w:rsidRPr="003A5304">
        <w:rPr>
          <w:spacing w:val="1"/>
        </w:rPr>
        <w:t xml:space="preserve"> </w:t>
      </w:r>
      <w:r w:rsidR="003A5304" w:rsidRPr="003A5304">
        <w:t>бумаг</w:t>
      </w:r>
      <w:r w:rsidR="003A5304" w:rsidRPr="003A5304">
        <w:rPr>
          <w:spacing w:val="1"/>
        </w:rPr>
        <w:t xml:space="preserve"> </w:t>
      </w:r>
      <w:r w:rsidR="003A5304" w:rsidRPr="003A5304">
        <w:t>лицевых</w:t>
      </w:r>
      <w:r w:rsidR="003A5304" w:rsidRPr="003A5304">
        <w:rPr>
          <w:spacing w:val="1"/>
        </w:rPr>
        <w:t xml:space="preserve"> </w:t>
      </w:r>
      <w:r w:rsidR="003A5304" w:rsidRPr="003A5304">
        <w:t>счетов</w:t>
      </w:r>
      <w:r w:rsidR="003A5304" w:rsidRPr="003A5304">
        <w:rPr>
          <w:spacing w:val="1"/>
        </w:rPr>
        <w:t xml:space="preserve"> </w:t>
      </w:r>
      <w:r w:rsidR="003A5304" w:rsidRPr="003A5304">
        <w:t>и</w:t>
      </w:r>
      <w:r w:rsidR="003A5304" w:rsidRPr="003A5304">
        <w:rPr>
          <w:spacing w:val="1"/>
        </w:rPr>
        <w:t xml:space="preserve"> </w:t>
      </w:r>
      <w:r w:rsidR="003A5304" w:rsidRPr="003A5304">
        <w:t>счетов,</w:t>
      </w:r>
      <w:r w:rsidR="003A5304" w:rsidRPr="003A5304">
        <w:rPr>
          <w:spacing w:val="1"/>
        </w:rPr>
        <w:t xml:space="preserve"> </w:t>
      </w:r>
      <w:r w:rsidR="003A5304" w:rsidRPr="003A5304">
        <w:t>не</w:t>
      </w:r>
      <w:r w:rsidR="003A5304" w:rsidRPr="003A5304">
        <w:rPr>
          <w:spacing w:val="1"/>
        </w:rPr>
        <w:t xml:space="preserve"> </w:t>
      </w:r>
      <w:r w:rsidR="003A5304" w:rsidRPr="003A5304">
        <w:t>предназначенных</w:t>
      </w:r>
      <w:r w:rsidR="003A5304" w:rsidRPr="003A5304">
        <w:rPr>
          <w:spacing w:val="1"/>
        </w:rPr>
        <w:t xml:space="preserve"> </w:t>
      </w:r>
      <w:r w:rsidR="003A5304" w:rsidRPr="003A5304">
        <w:t>для</w:t>
      </w:r>
      <w:r w:rsidR="003A5304" w:rsidRPr="003A5304">
        <w:rPr>
          <w:spacing w:val="1"/>
        </w:rPr>
        <w:t xml:space="preserve"> </w:t>
      </w:r>
      <w:r w:rsidR="003A5304" w:rsidRPr="003A5304">
        <w:t>учета</w:t>
      </w:r>
      <w:r w:rsidR="003A5304" w:rsidRPr="003A5304">
        <w:rPr>
          <w:spacing w:val="1"/>
        </w:rPr>
        <w:t xml:space="preserve"> </w:t>
      </w:r>
      <w:r w:rsidR="003A5304" w:rsidRPr="003A5304">
        <w:t>прав</w:t>
      </w:r>
      <w:r w:rsidR="003A5304" w:rsidRPr="003A5304">
        <w:rPr>
          <w:spacing w:val="1"/>
        </w:rPr>
        <w:t xml:space="preserve"> </w:t>
      </w:r>
      <w:r w:rsidR="003A5304" w:rsidRPr="003A5304">
        <w:t>на</w:t>
      </w:r>
      <w:r w:rsidR="003A5304" w:rsidRPr="003A5304">
        <w:rPr>
          <w:spacing w:val="1"/>
        </w:rPr>
        <w:t xml:space="preserve"> </w:t>
      </w:r>
      <w:r w:rsidR="003A5304" w:rsidRPr="003A5304">
        <w:t>ценные</w:t>
      </w:r>
      <w:r w:rsidR="003A5304" w:rsidRPr="003A5304">
        <w:rPr>
          <w:spacing w:val="1"/>
        </w:rPr>
        <w:t xml:space="preserve"> </w:t>
      </w:r>
      <w:r w:rsidR="003A5304" w:rsidRPr="003A5304">
        <w:t>бумаги»</w:t>
      </w:r>
      <w:r w:rsidR="0064430F">
        <w:t xml:space="preserve">, внесенными Указанием Банка России от 09.09.2025 N 7161-У </w:t>
      </w:r>
      <w:r w:rsidR="003A5304">
        <w:t xml:space="preserve">(далее в тексте - </w:t>
      </w:r>
      <w:r w:rsidR="00BA2AE3" w:rsidRPr="003A5304">
        <w:t>Положени</w:t>
      </w:r>
      <w:r w:rsidR="003A5304">
        <w:t>е</w:t>
      </w:r>
      <w:r w:rsidR="00BA2AE3" w:rsidRPr="003A5304">
        <w:t xml:space="preserve"> 799-П</w:t>
      </w:r>
      <w:r w:rsidR="003A5304">
        <w:t>)</w:t>
      </w:r>
      <w:r w:rsidR="00BA2AE3" w:rsidRPr="003A5304">
        <w:t>.</w:t>
      </w:r>
    </w:p>
    <w:p w14:paraId="3ED68A6D" w14:textId="638CE255" w:rsidR="00FC12FB" w:rsidRPr="00FC12FB" w:rsidRDefault="00FC12FB" w:rsidP="001E4F3C">
      <w:pPr>
        <w:ind w:firstLine="567"/>
        <w:jc w:val="both"/>
        <w:rPr>
          <w:rFonts w:ascii="Times New Roman" w:hAnsi="Times New Roman" w:cs="Times New Roman"/>
          <w:sz w:val="24"/>
          <w:szCs w:val="24"/>
        </w:rPr>
      </w:pPr>
    </w:p>
    <w:tbl>
      <w:tblPr>
        <w:tblStyle w:val="af0"/>
        <w:tblW w:w="9747" w:type="dxa"/>
        <w:tblLook w:val="04A0" w:firstRow="1" w:lastRow="0" w:firstColumn="1" w:lastColumn="0" w:noHBand="0" w:noVBand="1"/>
      </w:tblPr>
      <w:tblGrid>
        <w:gridCol w:w="1331"/>
        <w:gridCol w:w="5156"/>
        <w:gridCol w:w="3260"/>
      </w:tblGrid>
      <w:tr w:rsidR="00D94CEF" w14:paraId="75346486" w14:textId="5F088B27" w:rsidTr="00D94CEF">
        <w:tc>
          <w:tcPr>
            <w:tcW w:w="1331" w:type="dxa"/>
          </w:tcPr>
          <w:p w14:paraId="01ABC408" w14:textId="2A10FFDE" w:rsidR="00D94CEF" w:rsidRPr="00D53BE8" w:rsidRDefault="00D94CEF" w:rsidP="00D53BE8">
            <w:pPr>
              <w:jc w:val="both"/>
              <w:rPr>
                <w:rFonts w:ascii="Times New Roman" w:hAnsi="Times New Roman" w:cs="Times New Roman"/>
                <w:sz w:val="24"/>
                <w:szCs w:val="24"/>
              </w:rPr>
            </w:pPr>
            <w:r w:rsidRPr="00D53BE8">
              <w:rPr>
                <w:rFonts w:ascii="Times New Roman" w:hAnsi="Times New Roman" w:cs="Times New Roman"/>
                <w:sz w:val="24"/>
                <w:szCs w:val="24"/>
              </w:rPr>
              <w:t>№</w:t>
            </w:r>
          </w:p>
        </w:tc>
        <w:tc>
          <w:tcPr>
            <w:tcW w:w="5156" w:type="dxa"/>
          </w:tcPr>
          <w:p w14:paraId="358C1BF5" w14:textId="5AE99E01" w:rsidR="00D94CEF" w:rsidRPr="00D94CEF" w:rsidRDefault="00D94CEF" w:rsidP="001E4F3C">
            <w:pPr>
              <w:jc w:val="both"/>
              <w:rPr>
                <w:rFonts w:ascii="Times New Roman" w:hAnsi="Times New Roman" w:cs="Times New Roman"/>
                <w:sz w:val="24"/>
                <w:szCs w:val="24"/>
                <w:lang w:val="en-US"/>
              </w:rPr>
            </w:pPr>
            <w:proofErr w:type="spellStart"/>
            <w:r w:rsidRPr="00D94CEF">
              <w:rPr>
                <w:rFonts w:ascii="Times New Roman" w:hAnsi="Times New Roman" w:cs="Times New Roman"/>
                <w:sz w:val="24"/>
                <w:szCs w:val="24"/>
                <w:lang w:val="en-US"/>
              </w:rPr>
              <w:t>Изменение</w:t>
            </w:r>
            <w:proofErr w:type="spellEnd"/>
          </w:p>
        </w:tc>
        <w:tc>
          <w:tcPr>
            <w:tcW w:w="3260" w:type="dxa"/>
          </w:tcPr>
          <w:p w14:paraId="65CF3C8B" w14:textId="11E602D8" w:rsidR="00D94CEF" w:rsidRDefault="00D94CEF" w:rsidP="001E4F3C">
            <w:pPr>
              <w:jc w:val="both"/>
              <w:rPr>
                <w:rFonts w:ascii="Times New Roman" w:hAnsi="Times New Roman" w:cs="Times New Roman"/>
                <w:sz w:val="24"/>
                <w:szCs w:val="24"/>
              </w:rPr>
            </w:pPr>
            <w:r>
              <w:rPr>
                <w:rFonts w:ascii="Times New Roman" w:hAnsi="Times New Roman" w:cs="Times New Roman"/>
                <w:sz w:val="24"/>
                <w:szCs w:val="24"/>
              </w:rPr>
              <w:t>Обоснование</w:t>
            </w:r>
          </w:p>
        </w:tc>
      </w:tr>
      <w:tr w:rsidR="00D94CEF" w14:paraId="14742537" w14:textId="5A52977B" w:rsidTr="00D94CEF">
        <w:tc>
          <w:tcPr>
            <w:tcW w:w="1331" w:type="dxa"/>
          </w:tcPr>
          <w:p w14:paraId="76015C11" w14:textId="77777777" w:rsidR="00D94CEF" w:rsidRPr="00D53BE8" w:rsidRDefault="00D94CEF" w:rsidP="00D53BE8">
            <w:pPr>
              <w:pStyle w:val="a7"/>
              <w:numPr>
                <w:ilvl w:val="0"/>
                <w:numId w:val="2"/>
              </w:numPr>
              <w:jc w:val="both"/>
              <w:rPr>
                <w:rFonts w:ascii="Times New Roman" w:hAnsi="Times New Roman" w:cs="Times New Roman"/>
                <w:sz w:val="24"/>
                <w:szCs w:val="24"/>
              </w:rPr>
            </w:pPr>
          </w:p>
        </w:tc>
        <w:tc>
          <w:tcPr>
            <w:tcW w:w="5156" w:type="dxa"/>
          </w:tcPr>
          <w:p w14:paraId="45306F89" w14:textId="0041E61F" w:rsidR="00FC12FB" w:rsidRDefault="00D94CEF" w:rsidP="00421D40">
            <w:pPr>
              <w:jc w:val="both"/>
              <w:rPr>
                <w:rFonts w:ascii="Times New Roman" w:hAnsi="Times New Roman" w:cs="Times New Roman"/>
                <w:b/>
                <w:bCs/>
                <w:sz w:val="24"/>
                <w:szCs w:val="24"/>
              </w:rPr>
            </w:pPr>
            <w:r w:rsidRPr="001A4D83">
              <w:rPr>
                <w:rFonts w:ascii="Times New Roman" w:hAnsi="Times New Roman" w:cs="Times New Roman"/>
                <w:b/>
                <w:bCs/>
                <w:sz w:val="24"/>
                <w:szCs w:val="24"/>
              </w:rPr>
              <w:t>Добав</w:t>
            </w:r>
            <w:r>
              <w:rPr>
                <w:rFonts w:ascii="Times New Roman" w:hAnsi="Times New Roman" w:cs="Times New Roman"/>
                <w:b/>
                <w:bCs/>
                <w:sz w:val="24"/>
                <w:szCs w:val="24"/>
              </w:rPr>
              <w:t>лено</w:t>
            </w:r>
            <w:r w:rsidRPr="001A4D83">
              <w:rPr>
                <w:rFonts w:ascii="Times New Roman" w:hAnsi="Times New Roman" w:cs="Times New Roman"/>
                <w:b/>
                <w:bCs/>
                <w:sz w:val="24"/>
                <w:szCs w:val="24"/>
              </w:rPr>
              <w:t xml:space="preserve"> в термины и определения понятие Реестра из ФЗ «О РЦБ»</w:t>
            </w:r>
          </w:p>
          <w:p w14:paraId="2D35EDE4" w14:textId="6E33B0B6" w:rsidR="00D94CEF" w:rsidRPr="00FC12FB" w:rsidRDefault="00D94CEF" w:rsidP="00421D40">
            <w:pPr>
              <w:jc w:val="both"/>
              <w:rPr>
                <w:rFonts w:ascii="Times New Roman" w:hAnsi="Times New Roman" w:cs="Times New Roman"/>
                <w:i/>
                <w:sz w:val="24"/>
                <w:szCs w:val="24"/>
              </w:rPr>
            </w:pPr>
            <w:r w:rsidRPr="00FC12FB">
              <w:rPr>
                <w:rFonts w:ascii="Times New Roman" w:hAnsi="Times New Roman" w:cs="Times New Roman"/>
                <w:i/>
              </w:rPr>
              <w:t>Реестр владельцев ценных бумаг (далее также - Реестр) - формируемая на определенный момент времени система записей о лицах, которым открыты лицевые счета (далее - зарегистрированные лица), записей о ценных бумагах, учитываемых на указанных счетах, записей об обременении ценных бумаг и иных записей в соответствии с законодательством Российской Федерации</w:t>
            </w:r>
          </w:p>
        </w:tc>
        <w:tc>
          <w:tcPr>
            <w:tcW w:w="3260" w:type="dxa"/>
          </w:tcPr>
          <w:p w14:paraId="2D8A349C" w14:textId="4FA02C9D" w:rsidR="00D94CEF" w:rsidRPr="00D94CEF" w:rsidRDefault="00D94CEF" w:rsidP="001E4F3C">
            <w:pPr>
              <w:jc w:val="both"/>
              <w:rPr>
                <w:rFonts w:ascii="Times New Roman" w:hAnsi="Times New Roman" w:cs="Times New Roman"/>
                <w:sz w:val="24"/>
                <w:szCs w:val="24"/>
              </w:rPr>
            </w:pPr>
            <w:r>
              <w:rPr>
                <w:rFonts w:ascii="Times New Roman" w:hAnsi="Times New Roman" w:cs="Times New Roman"/>
                <w:sz w:val="24"/>
                <w:szCs w:val="24"/>
              </w:rPr>
              <w:t>Ст. 8 ФЗ «О рынке ценных бумаг»</w:t>
            </w:r>
          </w:p>
        </w:tc>
      </w:tr>
      <w:tr w:rsidR="00D94CEF" w14:paraId="2B378D5B" w14:textId="77777777" w:rsidTr="00D94CEF">
        <w:tc>
          <w:tcPr>
            <w:tcW w:w="1331" w:type="dxa"/>
          </w:tcPr>
          <w:p w14:paraId="47BD7CB1" w14:textId="77777777" w:rsidR="00D94CEF" w:rsidRPr="00D53BE8" w:rsidRDefault="00D94CEF" w:rsidP="00D53BE8">
            <w:pPr>
              <w:pStyle w:val="a7"/>
              <w:numPr>
                <w:ilvl w:val="0"/>
                <w:numId w:val="2"/>
              </w:numPr>
              <w:jc w:val="both"/>
              <w:rPr>
                <w:rFonts w:ascii="Times New Roman" w:hAnsi="Times New Roman" w:cs="Times New Roman"/>
                <w:sz w:val="24"/>
                <w:szCs w:val="24"/>
              </w:rPr>
            </w:pPr>
          </w:p>
        </w:tc>
        <w:tc>
          <w:tcPr>
            <w:tcW w:w="5156" w:type="dxa"/>
          </w:tcPr>
          <w:p w14:paraId="0F9E05DA" w14:textId="1B79C415" w:rsidR="00D94CEF" w:rsidRPr="001A4D83" w:rsidRDefault="00D94CEF" w:rsidP="00D94CEF">
            <w:pPr>
              <w:ind w:firstLine="567"/>
              <w:jc w:val="both"/>
              <w:rPr>
                <w:rFonts w:ascii="Times New Roman" w:hAnsi="Times New Roman" w:cs="Times New Roman"/>
                <w:b/>
                <w:bCs/>
                <w:sz w:val="24"/>
                <w:szCs w:val="24"/>
              </w:rPr>
            </w:pPr>
            <w:r w:rsidRPr="001A4D83">
              <w:rPr>
                <w:rFonts w:ascii="Times New Roman" w:hAnsi="Times New Roman" w:cs="Times New Roman"/>
                <w:b/>
                <w:bCs/>
                <w:sz w:val="24"/>
                <w:szCs w:val="24"/>
              </w:rPr>
              <w:t>Подпункт 2 п. 2.2.1 ПВР «Держатель</w:t>
            </w:r>
            <w:r w:rsidRPr="001A4D83">
              <w:rPr>
                <w:rFonts w:ascii="Times New Roman" w:hAnsi="Times New Roman" w:cs="Times New Roman"/>
                <w:b/>
                <w:bCs/>
                <w:spacing w:val="-2"/>
                <w:sz w:val="24"/>
                <w:szCs w:val="24"/>
              </w:rPr>
              <w:t xml:space="preserve"> </w:t>
            </w:r>
            <w:r w:rsidRPr="001A4D83">
              <w:rPr>
                <w:rFonts w:ascii="Times New Roman" w:hAnsi="Times New Roman" w:cs="Times New Roman"/>
                <w:b/>
                <w:bCs/>
                <w:sz w:val="24"/>
                <w:szCs w:val="24"/>
              </w:rPr>
              <w:t>реестра</w:t>
            </w:r>
            <w:r w:rsidRPr="001A4D83">
              <w:rPr>
                <w:rFonts w:ascii="Times New Roman" w:hAnsi="Times New Roman" w:cs="Times New Roman"/>
                <w:b/>
                <w:bCs/>
                <w:spacing w:val="-3"/>
                <w:sz w:val="24"/>
                <w:szCs w:val="24"/>
              </w:rPr>
              <w:t xml:space="preserve"> </w:t>
            </w:r>
            <w:r w:rsidRPr="001A4D83">
              <w:rPr>
                <w:rFonts w:ascii="Times New Roman" w:hAnsi="Times New Roman" w:cs="Times New Roman"/>
                <w:b/>
                <w:bCs/>
                <w:sz w:val="24"/>
                <w:szCs w:val="24"/>
              </w:rPr>
              <w:t>отказывает</w:t>
            </w:r>
            <w:r w:rsidRPr="001A4D83">
              <w:rPr>
                <w:rFonts w:ascii="Times New Roman" w:hAnsi="Times New Roman" w:cs="Times New Roman"/>
                <w:b/>
                <w:bCs/>
                <w:spacing w:val="-4"/>
                <w:sz w:val="24"/>
                <w:szCs w:val="24"/>
              </w:rPr>
              <w:t xml:space="preserve"> </w:t>
            </w:r>
            <w:r w:rsidRPr="001A4D83">
              <w:rPr>
                <w:rFonts w:ascii="Times New Roman" w:hAnsi="Times New Roman" w:cs="Times New Roman"/>
                <w:b/>
                <w:bCs/>
                <w:sz w:val="24"/>
                <w:szCs w:val="24"/>
              </w:rPr>
              <w:t>в</w:t>
            </w:r>
            <w:r w:rsidRPr="001A4D83">
              <w:rPr>
                <w:rFonts w:ascii="Times New Roman" w:hAnsi="Times New Roman" w:cs="Times New Roman"/>
                <w:b/>
                <w:bCs/>
                <w:spacing w:val="-1"/>
                <w:sz w:val="24"/>
                <w:szCs w:val="24"/>
              </w:rPr>
              <w:t xml:space="preserve"> </w:t>
            </w:r>
            <w:r w:rsidRPr="001A4D83">
              <w:rPr>
                <w:rFonts w:ascii="Times New Roman" w:hAnsi="Times New Roman" w:cs="Times New Roman"/>
                <w:b/>
                <w:bCs/>
                <w:sz w:val="24"/>
                <w:szCs w:val="24"/>
              </w:rPr>
              <w:t>открытии</w:t>
            </w:r>
            <w:r w:rsidRPr="001A4D83">
              <w:rPr>
                <w:rFonts w:ascii="Times New Roman" w:hAnsi="Times New Roman" w:cs="Times New Roman"/>
                <w:b/>
                <w:bCs/>
                <w:spacing w:val="-2"/>
                <w:sz w:val="24"/>
                <w:szCs w:val="24"/>
              </w:rPr>
              <w:t xml:space="preserve"> </w:t>
            </w:r>
            <w:r w:rsidRPr="001A4D83">
              <w:rPr>
                <w:rFonts w:ascii="Times New Roman" w:hAnsi="Times New Roman" w:cs="Times New Roman"/>
                <w:b/>
                <w:bCs/>
                <w:sz w:val="24"/>
                <w:szCs w:val="24"/>
              </w:rPr>
              <w:t>лицевого</w:t>
            </w:r>
            <w:r w:rsidRPr="001A4D83">
              <w:rPr>
                <w:rFonts w:ascii="Times New Roman" w:hAnsi="Times New Roman" w:cs="Times New Roman"/>
                <w:b/>
                <w:bCs/>
                <w:spacing w:val="-3"/>
                <w:sz w:val="24"/>
                <w:szCs w:val="24"/>
              </w:rPr>
              <w:t xml:space="preserve"> </w:t>
            </w:r>
            <w:r w:rsidRPr="001A4D83">
              <w:rPr>
                <w:rFonts w:ascii="Times New Roman" w:hAnsi="Times New Roman" w:cs="Times New Roman"/>
                <w:b/>
                <w:bCs/>
                <w:sz w:val="24"/>
                <w:szCs w:val="24"/>
              </w:rPr>
              <w:t>счета</w:t>
            </w:r>
            <w:r w:rsidRPr="001A4D83">
              <w:rPr>
                <w:rFonts w:ascii="Times New Roman" w:hAnsi="Times New Roman" w:cs="Times New Roman"/>
                <w:b/>
                <w:bCs/>
                <w:spacing w:val="-5"/>
                <w:sz w:val="24"/>
                <w:szCs w:val="24"/>
              </w:rPr>
              <w:t xml:space="preserve"> </w:t>
            </w:r>
            <w:r w:rsidRPr="001A4D83">
              <w:rPr>
                <w:rFonts w:ascii="Times New Roman" w:hAnsi="Times New Roman" w:cs="Times New Roman"/>
                <w:b/>
                <w:bCs/>
                <w:sz w:val="24"/>
                <w:szCs w:val="24"/>
              </w:rPr>
              <w:t>в</w:t>
            </w:r>
            <w:r w:rsidRPr="001A4D83">
              <w:rPr>
                <w:rFonts w:ascii="Times New Roman" w:hAnsi="Times New Roman" w:cs="Times New Roman"/>
                <w:b/>
                <w:bCs/>
                <w:spacing w:val="-3"/>
                <w:sz w:val="24"/>
                <w:szCs w:val="24"/>
              </w:rPr>
              <w:t xml:space="preserve"> </w:t>
            </w:r>
            <w:r w:rsidRPr="001A4D83">
              <w:rPr>
                <w:rFonts w:ascii="Times New Roman" w:hAnsi="Times New Roman" w:cs="Times New Roman"/>
                <w:b/>
                <w:bCs/>
                <w:sz w:val="24"/>
                <w:szCs w:val="24"/>
              </w:rPr>
              <w:t>следующих</w:t>
            </w:r>
            <w:r w:rsidRPr="001A4D83">
              <w:rPr>
                <w:rFonts w:ascii="Times New Roman" w:hAnsi="Times New Roman" w:cs="Times New Roman"/>
                <w:b/>
                <w:bCs/>
                <w:spacing w:val="-4"/>
                <w:sz w:val="24"/>
                <w:szCs w:val="24"/>
              </w:rPr>
              <w:t xml:space="preserve"> </w:t>
            </w:r>
            <w:r w:rsidRPr="001A4D83">
              <w:rPr>
                <w:rFonts w:ascii="Times New Roman" w:hAnsi="Times New Roman" w:cs="Times New Roman"/>
                <w:b/>
                <w:bCs/>
                <w:sz w:val="24"/>
                <w:szCs w:val="24"/>
              </w:rPr>
              <w:t>случаях:» (стр. 17 ПВР) изложить в следующей редакции (</w:t>
            </w:r>
          </w:p>
          <w:p w14:paraId="3C5342A1" w14:textId="77777777" w:rsidR="00D94CEF" w:rsidRPr="001A4D83" w:rsidRDefault="00D94CEF" w:rsidP="00D94CEF">
            <w:pPr>
              <w:pStyle w:val="ac"/>
              <w:spacing w:before="0" w:beforeAutospacing="0" w:after="0" w:afterAutospacing="0" w:line="288" w:lineRule="atLeast"/>
              <w:ind w:firstLine="540"/>
              <w:jc w:val="both"/>
            </w:pPr>
            <w:r w:rsidRPr="001A4D83">
              <w:t xml:space="preserve">«2. </w:t>
            </w:r>
            <w:r w:rsidRPr="001A4D83">
              <w:rPr>
                <w:i/>
                <w:iCs/>
                <w:spacing w:val="-1"/>
              </w:rPr>
              <w:t>Образец</w:t>
            </w:r>
            <w:r w:rsidRPr="001A4D83">
              <w:rPr>
                <w:i/>
                <w:iCs/>
                <w:spacing w:val="-11"/>
              </w:rPr>
              <w:t xml:space="preserve"> </w:t>
            </w:r>
            <w:r w:rsidRPr="001A4D83">
              <w:rPr>
                <w:i/>
                <w:iCs/>
                <w:spacing w:val="-1"/>
              </w:rPr>
              <w:t>подписи</w:t>
            </w:r>
            <w:r w:rsidRPr="001A4D83">
              <w:rPr>
                <w:i/>
                <w:iCs/>
                <w:spacing w:val="-11"/>
              </w:rPr>
              <w:t xml:space="preserve"> </w:t>
            </w:r>
            <w:r w:rsidRPr="001A4D83">
              <w:rPr>
                <w:i/>
                <w:iCs/>
                <w:spacing w:val="-1"/>
              </w:rPr>
              <w:t>лица,</w:t>
            </w:r>
            <w:r w:rsidRPr="001A4D83">
              <w:rPr>
                <w:i/>
                <w:iCs/>
                <w:spacing w:val="-11"/>
              </w:rPr>
              <w:t xml:space="preserve"> </w:t>
            </w:r>
            <w:r w:rsidRPr="001A4D83">
              <w:rPr>
                <w:i/>
                <w:iCs/>
                <w:spacing w:val="-1"/>
              </w:rPr>
              <w:t>подавшего</w:t>
            </w:r>
            <w:r w:rsidRPr="001A4D83">
              <w:rPr>
                <w:i/>
                <w:iCs/>
                <w:spacing w:val="-11"/>
              </w:rPr>
              <w:t xml:space="preserve"> </w:t>
            </w:r>
            <w:r w:rsidRPr="001A4D83">
              <w:rPr>
                <w:i/>
                <w:iCs/>
                <w:spacing w:val="-1"/>
              </w:rPr>
              <w:t>заявление,</w:t>
            </w:r>
            <w:r w:rsidRPr="001A4D83">
              <w:rPr>
                <w:i/>
                <w:iCs/>
                <w:spacing w:val="-11"/>
              </w:rPr>
              <w:t xml:space="preserve"> </w:t>
            </w:r>
            <w:r w:rsidRPr="001A4D83">
              <w:rPr>
                <w:i/>
                <w:iCs/>
              </w:rPr>
              <w:t>в</w:t>
            </w:r>
            <w:r w:rsidRPr="001A4D83">
              <w:rPr>
                <w:i/>
                <w:iCs/>
                <w:spacing w:val="-12"/>
              </w:rPr>
              <w:t xml:space="preserve"> </w:t>
            </w:r>
            <w:r w:rsidRPr="001A4D83">
              <w:rPr>
                <w:i/>
                <w:iCs/>
              </w:rPr>
              <w:t>представленной</w:t>
            </w:r>
            <w:r w:rsidRPr="001A4D83">
              <w:rPr>
                <w:i/>
                <w:iCs/>
                <w:spacing w:val="-11"/>
              </w:rPr>
              <w:t xml:space="preserve"> </w:t>
            </w:r>
            <w:r w:rsidRPr="001A4D83">
              <w:rPr>
                <w:i/>
                <w:iCs/>
              </w:rPr>
              <w:t>анкете</w:t>
            </w:r>
            <w:r w:rsidRPr="001A4D83">
              <w:rPr>
                <w:i/>
                <w:iCs/>
                <w:spacing w:val="-13"/>
              </w:rPr>
              <w:t xml:space="preserve"> </w:t>
            </w:r>
            <w:r w:rsidRPr="001A4D83">
              <w:rPr>
                <w:i/>
                <w:iCs/>
              </w:rPr>
              <w:t>или</w:t>
            </w:r>
            <w:r w:rsidRPr="001A4D83">
              <w:rPr>
                <w:i/>
                <w:iCs/>
                <w:spacing w:val="-11"/>
              </w:rPr>
              <w:t xml:space="preserve"> </w:t>
            </w:r>
            <w:r w:rsidRPr="001A4D83">
              <w:rPr>
                <w:i/>
                <w:iCs/>
              </w:rPr>
              <w:t>заявлении</w:t>
            </w:r>
            <w:r w:rsidRPr="001A4D83">
              <w:rPr>
                <w:i/>
                <w:iCs/>
                <w:spacing w:val="-10"/>
              </w:rPr>
              <w:t xml:space="preserve"> </w:t>
            </w:r>
            <w:r w:rsidRPr="007F2F7B">
              <w:rPr>
                <w:i/>
                <w:iCs/>
              </w:rPr>
              <w:t>(в</w:t>
            </w:r>
            <w:r w:rsidRPr="007F2F7B">
              <w:rPr>
                <w:i/>
                <w:iCs/>
                <w:spacing w:val="-12"/>
              </w:rPr>
              <w:t xml:space="preserve"> </w:t>
            </w:r>
            <w:r w:rsidRPr="007F2F7B">
              <w:rPr>
                <w:i/>
                <w:iCs/>
              </w:rPr>
              <w:t>случае</w:t>
            </w:r>
            <w:r w:rsidRPr="007F2F7B">
              <w:rPr>
                <w:i/>
                <w:iCs/>
                <w:spacing w:val="1"/>
              </w:rPr>
              <w:t xml:space="preserve"> </w:t>
            </w:r>
            <w:r w:rsidRPr="007F2F7B">
              <w:rPr>
                <w:i/>
                <w:iCs/>
                <w:spacing w:val="-1"/>
              </w:rPr>
              <w:t>если</w:t>
            </w:r>
            <w:r w:rsidRPr="007F2F7B">
              <w:rPr>
                <w:i/>
                <w:iCs/>
                <w:spacing w:val="-14"/>
              </w:rPr>
              <w:t xml:space="preserve"> </w:t>
            </w:r>
            <w:r w:rsidRPr="007F2F7B">
              <w:rPr>
                <w:i/>
                <w:iCs/>
                <w:spacing w:val="-1"/>
              </w:rPr>
              <w:t>анкетные</w:t>
            </w:r>
            <w:r w:rsidRPr="007F2F7B">
              <w:rPr>
                <w:i/>
                <w:iCs/>
                <w:spacing w:val="-13"/>
              </w:rPr>
              <w:t xml:space="preserve"> </w:t>
            </w:r>
            <w:r w:rsidRPr="007F2F7B">
              <w:rPr>
                <w:i/>
                <w:iCs/>
                <w:spacing w:val="-1"/>
              </w:rPr>
              <w:t>данные</w:t>
            </w:r>
            <w:r w:rsidRPr="007F2F7B">
              <w:rPr>
                <w:i/>
                <w:iCs/>
                <w:spacing w:val="-13"/>
              </w:rPr>
              <w:t xml:space="preserve"> </w:t>
            </w:r>
            <w:r w:rsidRPr="007F2F7B">
              <w:rPr>
                <w:i/>
                <w:iCs/>
                <w:spacing w:val="-1"/>
              </w:rPr>
              <w:t>содержатся</w:t>
            </w:r>
            <w:r w:rsidRPr="007F2F7B">
              <w:rPr>
                <w:i/>
                <w:iCs/>
                <w:spacing w:val="-13"/>
              </w:rPr>
              <w:t xml:space="preserve"> </w:t>
            </w:r>
            <w:r w:rsidRPr="007F2F7B">
              <w:rPr>
                <w:i/>
                <w:iCs/>
                <w:spacing w:val="-1"/>
              </w:rPr>
              <w:t>в</w:t>
            </w:r>
            <w:r w:rsidRPr="007F2F7B">
              <w:rPr>
                <w:i/>
                <w:iCs/>
                <w:spacing w:val="-11"/>
              </w:rPr>
              <w:t xml:space="preserve"> </w:t>
            </w:r>
            <w:r w:rsidRPr="007F2F7B">
              <w:rPr>
                <w:i/>
                <w:iCs/>
                <w:spacing w:val="-1"/>
              </w:rPr>
              <w:t>заявлении)</w:t>
            </w:r>
            <w:r w:rsidRPr="001A4D83">
              <w:rPr>
                <w:i/>
                <w:iCs/>
                <w:spacing w:val="-13"/>
              </w:rPr>
              <w:t xml:space="preserve"> </w:t>
            </w:r>
            <w:r w:rsidRPr="001A4D83">
              <w:rPr>
                <w:i/>
                <w:iCs/>
              </w:rPr>
              <w:t>отсутствует</w:t>
            </w:r>
            <w:r w:rsidRPr="001A4D83">
              <w:rPr>
                <w:i/>
                <w:iCs/>
                <w:spacing w:val="-12"/>
              </w:rPr>
              <w:t xml:space="preserve"> </w:t>
            </w:r>
            <w:r w:rsidRPr="001A4D83">
              <w:rPr>
                <w:i/>
                <w:iCs/>
              </w:rPr>
              <w:t>(за</w:t>
            </w:r>
            <w:r w:rsidRPr="001A4D83">
              <w:rPr>
                <w:i/>
                <w:iCs/>
                <w:spacing w:val="-14"/>
              </w:rPr>
              <w:t xml:space="preserve"> </w:t>
            </w:r>
            <w:r w:rsidRPr="001A4D83">
              <w:rPr>
                <w:i/>
                <w:iCs/>
              </w:rPr>
              <w:t>исключением</w:t>
            </w:r>
            <w:r w:rsidRPr="001A4D83">
              <w:rPr>
                <w:i/>
                <w:iCs/>
                <w:spacing w:val="-14"/>
              </w:rPr>
              <w:t xml:space="preserve"> </w:t>
            </w:r>
            <w:r w:rsidRPr="001A4D83">
              <w:rPr>
                <w:i/>
                <w:iCs/>
              </w:rPr>
              <w:t>случаев,</w:t>
            </w:r>
            <w:r w:rsidRPr="001A4D83">
              <w:rPr>
                <w:i/>
                <w:iCs/>
                <w:spacing w:val="-11"/>
              </w:rPr>
              <w:t xml:space="preserve"> </w:t>
            </w:r>
            <w:r w:rsidRPr="001A4D83">
              <w:rPr>
                <w:i/>
                <w:iCs/>
              </w:rPr>
              <w:t>предусмотренных</w:t>
            </w:r>
            <w:r w:rsidRPr="001A4D83">
              <w:rPr>
                <w:i/>
                <w:iCs/>
                <w:spacing w:val="1"/>
              </w:rPr>
              <w:t xml:space="preserve"> </w:t>
            </w:r>
            <w:r w:rsidRPr="001A4D83">
              <w:rPr>
                <w:i/>
                <w:iCs/>
              </w:rPr>
              <w:t xml:space="preserve">подпунктами 2.27.1 и 2.27.2, а также для физического лица и иностранного юридического лица - за исключением случая, предусмотренного </w:t>
            </w:r>
            <w:r w:rsidRPr="001A4D83">
              <w:rPr>
                <w:rFonts w:eastAsiaTheme="majorEastAsia"/>
                <w:i/>
                <w:iCs/>
              </w:rPr>
              <w:t>подпунктом 2.27.4 пункта 2.27</w:t>
            </w:r>
            <w:r w:rsidRPr="001A4D83">
              <w:rPr>
                <w:i/>
                <w:iCs/>
              </w:rPr>
              <w:t xml:space="preserve"> пункта 2.27 Положения Банка России от 29 июня 2022 г. N 799-П «Об</w:t>
            </w:r>
            <w:r w:rsidRPr="001A4D83">
              <w:rPr>
                <w:i/>
                <w:iCs/>
                <w:spacing w:val="1"/>
              </w:rPr>
              <w:t xml:space="preserve"> </w:t>
            </w:r>
            <w:r w:rsidRPr="001A4D83">
              <w:rPr>
                <w:i/>
                <w:iCs/>
              </w:rPr>
              <w:t>открытии</w:t>
            </w:r>
            <w:r w:rsidRPr="001A4D83">
              <w:rPr>
                <w:i/>
                <w:iCs/>
                <w:spacing w:val="1"/>
              </w:rPr>
              <w:t xml:space="preserve"> </w:t>
            </w:r>
            <w:r w:rsidRPr="001A4D83">
              <w:rPr>
                <w:i/>
                <w:iCs/>
              </w:rPr>
              <w:t>и</w:t>
            </w:r>
            <w:r w:rsidRPr="001A4D83">
              <w:rPr>
                <w:i/>
                <w:iCs/>
                <w:spacing w:val="1"/>
              </w:rPr>
              <w:t xml:space="preserve"> </w:t>
            </w:r>
            <w:r w:rsidRPr="001A4D83">
              <w:rPr>
                <w:i/>
                <w:iCs/>
              </w:rPr>
              <w:t>ведении</w:t>
            </w:r>
            <w:r w:rsidRPr="001A4D83">
              <w:rPr>
                <w:i/>
                <w:iCs/>
                <w:spacing w:val="1"/>
              </w:rPr>
              <w:t xml:space="preserve"> </w:t>
            </w:r>
            <w:r w:rsidRPr="001A4D83">
              <w:rPr>
                <w:i/>
                <w:iCs/>
              </w:rPr>
              <w:t>держателем</w:t>
            </w:r>
            <w:r w:rsidRPr="001A4D83">
              <w:rPr>
                <w:i/>
                <w:iCs/>
                <w:spacing w:val="1"/>
              </w:rPr>
              <w:t xml:space="preserve"> </w:t>
            </w:r>
            <w:r w:rsidRPr="001A4D83">
              <w:rPr>
                <w:i/>
                <w:iCs/>
              </w:rPr>
              <w:t>реестра</w:t>
            </w:r>
            <w:r w:rsidRPr="001A4D83">
              <w:rPr>
                <w:i/>
                <w:iCs/>
                <w:spacing w:val="1"/>
              </w:rPr>
              <w:t xml:space="preserve"> </w:t>
            </w:r>
            <w:r w:rsidRPr="001A4D83">
              <w:rPr>
                <w:i/>
                <w:iCs/>
              </w:rPr>
              <w:t>владельцев</w:t>
            </w:r>
            <w:r w:rsidRPr="001A4D83">
              <w:rPr>
                <w:i/>
                <w:iCs/>
                <w:spacing w:val="1"/>
              </w:rPr>
              <w:t xml:space="preserve"> </w:t>
            </w:r>
            <w:r w:rsidRPr="001A4D83">
              <w:rPr>
                <w:i/>
                <w:iCs/>
              </w:rPr>
              <w:t>ценных</w:t>
            </w:r>
            <w:r w:rsidRPr="001A4D83">
              <w:rPr>
                <w:i/>
                <w:iCs/>
                <w:spacing w:val="1"/>
              </w:rPr>
              <w:t xml:space="preserve"> </w:t>
            </w:r>
            <w:r w:rsidRPr="001A4D83">
              <w:rPr>
                <w:i/>
                <w:iCs/>
              </w:rPr>
              <w:t>бумаг</w:t>
            </w:r>
            <w:r w:rsidRPr="001A4D83">
              <w:rPr>
                <w:i/>
                <w:iCs/>
                <w:spacing w:val="1"/>
              </w:rPr>
              <w:t xml:space="preserve"> </w:t>
            </w:r>
            <w:r w:rsidRPr="001A4D83">
              <w:rPr>
                <w:i/>
                <w:iCs/>
              </w:rPr>
              <w:t>лицевых</w:t>
            </w:r>
            <w:r w:rsidRPr="001A4D83">
              <w:rPr>
                <w:i/>
                <w:iCs/>
                <w:spacing w:val="1"/>
              </w:rPr>
              <w:t xml:space="preserve"> </w:t>
            </w:r>
            <w:r w:rsidRPr="001A4D83">
              <w:rPr>
                <w:i/>
                <w:iCs/>
              </w:rPr>
              <w:t>счетов</w:t>
            </w:r>
            <w:r w:rsidRPr="001A4D83">
              <w:rPr>
                <w:i/>
                <w:iCs/>
                <w:spacing w:val="1"/>
              </w:rPr>
              <w:t xml:space="preserve"> </w:t>
            </w:r>
            <w:r w:rsidRPr="001A4D83">
              <w:rPr>
                <w:i/>
                <w:iCs/>
              </w:rPr>
              <w:t>и</w:t>
            </w:r>
            <w:r w:rsidRPr="001A4D83">
              <w:rPr>
                <w:i/>
                <w:iCs/>
                <w:spacing w:val="1"/>
              </w:rPr>
              <w:t xml:space="preserve"> </w:t>
            </w:r>
            <w:r w:rsidRPr="001A4D83">
              <w:rPr>
                <w:i/>
                <w:iCs/>
              </w:rPr>
              <w:t>счетов,</w:t>
            </w:r>
            <w:r w:rsidRPr="001A4D83">
              <w:rPr>
                <w:i/>
                <w:iCs/>
                <w:spacing w:val="1"/>
              </w:rPr>
              <w:t xml:space="preserve"> </w:t>
            </w:r>
            <w:r w:rsidRPr="001A4D83">
              <w:rPr>
                <w:i/>
                <w:iCs/>
              </w:rPr>
              <w:t>не</w:t>
            </w:r>
            <w:r w:rsidRPr="001A4D83">
              <w:rPr>
                <w:i/>
                <w:iCs/>
                <w:spacing w:val="1"/>
              </w:rPr>
              <w:t xml:space="preserve"> </w:t>
            </w:r>
            <w:r w:rsidRPr="001A4D83">
              <w:rPr>
                <w:i/>
                <w:iCs/>
              </w:rPr>
              <w:t>предназначенных</w:t>
            </w:r>
            <w:r w:rsidRPr="001A4D83">
              <w:rPr>
                <w:i/>
                <w:iCs/>
                <w:spacing w:val="1"/>
              </w:rPr>
              <w:t xml:space="preserve"> </w:t>
            </w:r>
            <w:r w:rsidRPr="001A4D83">
              <w:rPr>
                <w:i/>
                <w:iCs/>
              </w:rPr>
              <w:t>для</w:t>
            </w:r>
            <w:r w:rsidRPr="001A4D83">
              <w:rPr>
                <w:i/>
                <w:iCs/>
                <w:spacing w:val="1"/>
              </w:rPr>
              <w:t xml:space="preserve"> </w:t>
            </w:r>
            <w:r w:rsidRPr="001A4D83">
              <w:rPr>
                <w:i/>
                <w:iCs/>
              </w:rPr>
              <w:t>учета</w:t>
            </w:r>
            <w:r w:rsidRPr="001A4D83">
              <w:rPr>
                <w:i/>
                <w:iCs/>
                <w:spacing w:val="1"/>
              </w:rPr>
              <w:t xml:space="preserve"> </w:t>
            </w:r>
            <w:r w:rsidRPr="001A4D83">
              <w:rPr>
                <w:i/>
                <w:iCs/>
              </w:rPr>
              <w:t>прав</w:t>
            </w:r>
            <w:r w:rsidRPr="001A4D83">
              <w:rPr>
                <w:i/>
                <w:iCs/>
                <w:spacing w:val="1"/>
              </w:rPr>
              <w:t xml:space="preserve"> </w:t>
            </w:r>
            <w:r w:rsidRPr="001A4D83">
              <w:rPr>
                <w:i/>
                <w:iCs/>
              </w:rPr>
              <w:t>на</w:t>
            </w:r>
            <w:r w:rsidRPr="001A4D83">
              <w:rPr>
                <w:i/>
                <w:iCs/>
                <w:spacing w:val="1"/>
              </w:rPr>
              <w:t xml:space="preserve"> </w:t>
            </w:r>
            <w:r w:rsidRPr="001A4D83">
              <w:rPr>
                <w:i/>
                <w:iCs/>
              </w:rPr>
              <w:t>ценные</w:t>
            </w:r>
            <w:r w:rsidRPr="001A4D83">
              <w:rPr>
                <w:i/>
                <w:iCs/>
                <w:spacing w:val="1"/>
              </w:rPr>
              <w:t xml:space="preserve"> </w:t>
            </w:r>
            <w:r w:rsidRPr="001A4D83">
              <w:rPr>
                <w:i/>
                <w:iCs/>
              </w:rPr>
              <w:t>бумаги»)</w:t>
            </w:r>
            <w:r w:rsidRPr="001A4D83">
              <w:rPr>
                <w:i/>
                <w:iCs/>
                <w:spacing w:val="1"/>
              </w:rPr>
              <w:t xml:space="preserve"> </w:t>
            </w:r>
            <w:r w:rsidRPr="001A4D83">
              <w:rPr>
                <w:i/>
                <w:iCs/>
              </w:rPr>
              <w:t>или</w:t>
            </w:r>
            <w:r w:rsidRPr="001A4D83">
              <w:rPr>
                <w:i/>
                <w:iCs/>
                <w:spacing w:val="1"/>
              </w:rPr>
              <w:t xml:space="preserve"> </w:t>
            </w:r>
            <w:r w:rsidRPr="001A4D83">
              <w:rPr>
                <w:i/>
                <w:iCs/>
              </w:rPr>
              <w:t>не</w:t>
            </w:r>
            <w:r w:rsidRPr="001A4D83">
              <w:rPr>
                <w:i/>
                <w:iCs/>
                <w:spacing w:val="1"/>
              </w:rPr>
              <w:t xml:space="preserve"> </w:t>
            </w:r>
            <w:r w:rsidRPr="001A4D83">
              <w:rPr>
                <w:i/>
                <w:iCs/>
              </w:rPr>
              <w:t>соответствует</w:t>
            </w:r>
            <w:r w:rsidRPr="001A4D83">
              <w:rPr>
                <w:i/>
                <w:iCs/>
                <w:spacing w:val="1"/>
              </w:rPr>
              <w:t xml:space="preserve"> </w:t>
            </w:r>
            <w:r w:rsidRPr="001A4D83">
              <w:rPr>
                <w:i/>
                <w:iCs/>
              </w:rPr>
              <w:t>требованиям,</w:t>
            </w:r>
            <w:r w:rsidRPr="001A4D83">
              <w:rPr>
                <w:i/>
                <w:iCs/>
                <w:spacing w:val="1"/>
              </w:rPr>
              <w:t xml:space="preserve"> </w:t>
            </w:r>
            <w:r w:rsidRPr="001A4D83">
              <w:rPr>
                <w:i/>
                <w:iCs/>
              </w:rPr>
              <w:t>предусмотренным</w:t>
            </w:r>
            <w:r w:rsidRPr="001A4D83">
              <w:rPr>
                <w:i/>
                <w:iCs/>
                <w:spacing w:val="-4"/>
              </w:rPr>
              <w:t xml:space="preserve"> </w:t>
            </w:r>
            <w:r w:rsidRPr="001A4D83">
              <w:rPr>
                <w:i/>
                <w:iCs/>
              </w:rPr>
              <w:t>пунктом 2.26</w:t>
            </w:r>
            <w:r w:rsidRPr="001A4D83">
              <w:rPr>
                <w:i/>
                <w:iCs/>
                <w:spacing w:val="-1"/>
              </w:rPr>
              <w:t xml:space="preserve"> </w:t>
            </w:r>
            <w:r w:rsidRPr="001A4D83">
              <w:rPr>
                <w:i/>
                <w:iCs/>
              </w:rPr>
              <w:t>указанного</w:t>
            </w:r>
            <w:r w:rsidRPr="001A4D83">
              <w:rPr>
                <w:i/>
                <w:iCs/>
                <w:spacing w:val="1"/>
              </w:rPr>
              <w:t xml:space="preserve"> </w:t>
            </w:r>
            <w:r w:rsidRPr="001A4D83">
              <w:rPr>
                <w:i/>
                <w:iCs/>
              </w:rPr>
              <w:t>Положения</w:t>
            </w:r>
            <w:r w:rsidRPr="001A4D83">
              <w:t>».</w:t>
            </w:r>
          </w:p>
          <w:p w14:paraId="4B656818" w14:textId="77777777" w:rsidR="00D94CEF" w:rsidRPr="001A4D83" w:rsidRDefault="00D94CEF" w:rsidP="00421D40">
            <w:pPr>
              <w:jc w:val="both"/>
              <w:rPr>
                <w:rFonts w:ascii="Times New Roman" w:hAnsi="Times New Roman" w:cs="Times New Roman"/>
                <w:b/>
                <w:bCs/>
                <w:sz w:val="24"/>
                <w:szCs w:val="24"/>
              </w:rPr>
            </w:pPr>
          </w:p>
        </w:tc>
        <w:tc>
          <w:tcPr>
            <w:tcW w:w="3260" w:type="dxa"/>
          </w:tcPr>
          <w:p w14:paraId="17F813DD" w14:textId="6844A214" w:rsidR="00D94CEF" w:rsidRDefault="0064430F" w:rsidP="00D94CEF">
            <w:pPr>
              <w:jc w:val="both"/>
              <w:rPr>
                <w:rFonts w:ascii="Times New Roman" w:hAnsi="Times New Roman" w:cs="Times New Roman"/>
                <w:b/>
                <w:bCs/>
                <w:sz w:val="24"/>
                <w:szCs w:val="24"/>
              </w:rPr>
            </w:pPr>
            <w:r>
              <w:rPr>
                <w:rFonts w:ascii="Times New Roman" w:hAnsi="Times New Roman" w:cs="Times New Roman"/>
                <w:b/>
                <w:bCs/>
                <w:sz w:val="24"/>
                <w:szCs w:val="24"/>
              </w:rPr>
              <w:t>В</w:t>
            </w:r>
            <w:r w:rsidR="00D94CEF" w:rsidRPr="001A4D83">
              <w:rPr>
                <w:rFonts w:ascii="Times New Roman" w:hAnsi="Times New Roman" w:cs="Times New Roman"/>
                <w:b/>
                <w:bCs/>
                <w:sz w:val="24"/>
                <w:szCs w:val="24"/>
              </w:rPr>
              <w:t xml:space="preserve"> соответствии с новым текстом п. 2.28.2 </w:t>
            </w:r>
            <w:r w:rsidR="003A5304" w:rsidRPr="00FC12FB">
              <w:rPr>
                <w:rFonts w:ascii="Times New Roman" w:hAnsi="Times New Roman" w:cs="Times New Roman"/>
                <w:b/>
                <w:sz w:val="24"/>
                <w:szCs w:val="24"/>
              </w:rPr>
              <w:t>Положения</w:t>
            </w:r>
            <w:r w:rsidR="003A5304" w:rsidRPr="001A4D83">
              <w:rPr>
                <w:rFonts w:ascii="Times New Roman" w:hAnsi="Times New Roman" w:cs="Times New Roman"/>
                <w:b/>
                <w:bCs/>
                <w:sz w:val="24"/>
                <w:szCs w:val="24"/>
              </w:rPr>
              <w:t xml:space="preserve"> </w:t>
            </w:r>
            <w:r w:rsidR="00D94CEF" w:rsidRPr="001A4D83">
              <w:rPr>
                <w:rFonts w:ascii="Times New Roman" w:hAnsi="Times New Roman" w:cs="Times New Roman"/>
                <w:b/>
                <w:bCs/>
                <w:sz w:val="24"/>
                <w:szCs w:val="24"/>
              </w:rPr>
              <w:t>799-П</w:t>
            </w:r>
          </w:p>
          <w:p w14:paraId="231ED456" w14:textId="77777777" w:rsidR="00FC12FB" w:rsidRDefault="00FC12FB" w:rsidP="00D94CEF">
            <w:pPr>
              <w:jc w:val="both"/>
              <w:rPr>
                <w:rFonts w:ascii="Times New Roman" w:hAnsi="Times New Roman" w:cs="Times New Roman"/>
                <w:b/>
                <w:bCs/>
                <w:sz w:val="24"/>
                <w:szCs w:val="24"/>
              </w:rPr>
            </w:pPr>
          </w:p>
          <w:p w14:paraId="094EB30C" w14:textId="2ED3B776" w:rsidR="00FC12FB" w:rsidRPr="00FC12FB" w:rsidRDefault="00FC12FB" w:rsidP="00FC12FB">
            <w:pPr>
              <w:jc w:val="both"/>
              <w:rPr>
                <w:rFonts w:ascii="Times New Roman" w:hAnsi="Times New Roman" w:cs="Times New Roman"/>
                <w:i/>
                <w:sz w:val="24"/>
                <w:szCs w:val="24"/>
              </w:rPr>
            </w:pPr>
          </w:p>
        </w:tc>
      </w:tr>
      <w:tr w:rsidR="00D94CEF" w14:paraId="3759D2C3" w14:textId="77777777" w:rsidTr="00D94CEF">
        <w:tc>
          <w:tcPr>
            <w:tcW w:w="1331" w:type="dxa"/>
          </w:tcPr>
          <w:p w14:paraId="4C21E03D" w14:textId="77777777" w:rsidR="00D94CEF" w:rsidRPr="00D53BE8" w:rsidRDefault="00D94CEF" w:rsidP="00D53BE8">
            <w:pPr>
              <w:pStyle w:val="a7"/>
              <w:numPr>
                <w:ilvl w:val="0"/>
                <w:numId w:val="2"/>
              </w:numPr>
              <w:jc w:val="both"/>
              <w:rPr>
                <w:rFonts w:ascii="Times New Roman" w:hAnsi="Times New Roman" w:cs="Times New Roman"/>
                <w:sz w:val="24"/>
                <w:szCs w:val="24"/>
              </w:rPr>
            </w:pPr>
          </w:p>
        </w:tc>
        <w:tc>
          <w:tcPr>
            <w:tcW w:w="5156" w:type="dxa"/>
          </w:tcPr>
          <w:p w14:paraId="6F424FA7" w14:textId="77777777" w:rsidR="00D94CEF" w:rsidRDefault="00D94CEF" w:rsidP="00D94CEF">
            <w:pPr>
              <w:ind w:firstLine="567"/>
              <w:jc w:val="both"/>
              <w:rPr>
                <w:rFonts w:ascii="Times New Roman" w:hAnsi="Times New Roman" w:cs="Times New Roman"/>
                <w:b/>
                <w:bCs/>
                <w:sz w:val="24"/>
                <w:szCs w:val="24"/>
              </w:rPr>
            </w:pPr>
            <w:r w:rsidRPr="00D94CEF">
              <w:rPr>
                <w:rFonts w:ascii="Times New Roman" w:hAnsi="Times New Roman" w:cs="Times New Roman"/>
                <w:b/>
                <w:bCs/>
                <w:sz w:val="24"/>
                <w:szCs w:val="24"/>
              </w:rPr>
              <w:t xml:space="preserve">Подпункт 5 п. 2.2.1 ПВР «Держатель реестра отказывает в открытии лицевого счета в следующих случаях:» изложить в следующей редакции </w:t>
            </w:r>
          </w:p>
          <w:p w14:paraId="4AA4547C" w14:textId="5DF6B6A6" w:rsidR="00D94CEF" w:rsidRPr="001A4D83" w:rsidRDefault="00D94CEF" w:rsidP="00D94CEF">
            <w:pPr>
              <w:ind w:firstLine="567"/>
              <w:jc w:val="both"/>
              <w:rPr>
                <w:rFonts w:ascii="Times New Roman" w:hAnsi="Times New Roman" w:cs="Times New Roman"/>
                <w:b/>
                <w:bCs/>
                <w:sz w:val="24"/>
                <w:szCs w:val="24"/>
              </w:rPr>
            </w:pPr>
            <w:r w:rsidRPr="001A4D83">
              <w:rPr>
                <w:i/>
                <w:iCs/>
              </w:rPr>
              <w:t xml:space="preserve">5. </w:t>
            </w:r>
            <w:r w:rsidRPr="00FC12FB">
              <w:rPr>
                <w:rFonts w:ascii="Times New Roman" w:hAnsi="Times New Roman" w:cs="Times New Roman"/>
                <w:i/>
                <w:iCs/>
              </w:rPr>
              <w:t xml:space="preserve">Представленные документы, составленные с участием должностных лиц компетентных органов иностранных государств или от них исходящие либо оформленные на территориях иностранных государств лицами, имеющими право совершать нотариальные действия в соответствии с законодательством иностранного </w:t>
            </w:r>
            <w:r w:rsidRPr="00FC12FB">
              <w:rPr>
                <w:rFonts w:ascii="Times New Roman" w:hAnsi="Times New Roman" w:cs="Times New Roman"/>
                <w:i/>
                <w:iCs/>
              </w:rPr>
              <w:lastRenderedPageBreak/>
              <w:t xml:space="preserve">государства, не легализованы в порядке, установленном </w:t>
            </w:r>
            <w:r w:rsidRPr="00FC12FB">
              <w:rPr>
                <w:rFonts w:ascii="Times New Roman" w:eastAsiaTheme="majorEastAsia" w:hAnsi="Times New Roman" w:cs="Times New Roman"/>
                <w:i/>
                <w:iCs/>
              </w:rPr>
              <w:t>статьей 5</w:t>
            </w:r>
            <w:r w:rsidRPr="00FC12FB">
              <w:rPr>
                <w:rFonts w:ascii="Times New Roman" w:hAnsi="Times New Roman" w:cs="Times New Roman"/>
                <w:i/>
                <w:iCs/>
              </w:rPr>
              <w:t xml:space="preserve"> Федерального закона от 22 июня 2024 года N 145-ФЗ "О легализации российских и иностранных официальных документов и об истребовании личных документов", либо не имеют проставленного апостиля (за исключением случаев, когда в соответствии с законодательством Российской Федерации и (или) международным договором легализация и проставление апостиля не требуются)».</w:t>
            </w:r>
          </w:p>
        </w:tc>
        <w:tc>
          <w:tcPr>
            <w:tcW w:w="3260" w:type="dxa"/>
          </w:tcPr>
          <w:p w14:paraId="1D49E819" w14:textId="33A24C2B" w:rsidR="00D94CEF" w:rsidRPr="001A4D83" w:rsidRDefault="0064430F" w:rsidP="00FC12FB">
            <w:pPr>
              <w:jc w:val="both"/>
              <w:rPr>
                <w:rFonts w:ascii="Times New Roman" w:hAnsi="Times New Roman" w:cs="Times New Roman"/>
                <w:b/>
                <w:bCs/>
                <w:sz w:val="24"/>
                <w:szCs w:val="24"/>
              </w:rPr>
            </w:pPr>
            <w:r>
              <w:rPr>
                <w:rFonts w:ascii="Times New Roman" w:hAnsi="Times New Roman" w:cs="Times New Roman"/>
                <w:b/>
                <w:bCs/>
                <w:sz w:val="24"/>
                <w:szCs w:val="24"/>
              </w:rPr>
              <w:lastRenderedPageBreak/>
              <w:t>В</w:t>
            </w:r>
            <w:r w:rsidR="00D94CEF" w:rsidRPr="00D94CEF">
              <w:rPr>
                <w:rFonts w:ascii="Times New Roman" w:hAnsi="Times New Roman" w:cs="Times New Roman"/>
                <w:b/>
                <w:bCs/>
                <w:sz w:val="24"/>
                <w:szCs w:val="24"/>
              </w:rPr>
              <w:t xml:space="preserve"> соответствии с новым текстом п. 2.28.5 </w:t>
            </w:r>
            <w:r>
              <w:rPr>
                <w:rFonts w:ascii="Times New Roman" w:hAnsi="Times New Roman" w:cs="Times New Roman"/>
                <w:b/>
                <w:bCs/>
                <w:sz w:val="24"/>
                <w:szCs w:val="24"/>
              </w:rPr>
              <w:t xml:space="preserve">Положения </w:t>
            </w:r>
            <w:r w:rsidR="00D94CEF" w:rsidRPr="00D94CEF">
              <w:rPr>
                <w:rFonts w:ascii="Times New Roman" w:hAnsi="Times New Roman" w:cs="Times New Roman"/>
                <w:b/>
                <w:bCs/>
                <w:sz w:val="24"/>
                <w:szCs w:val="24"/>
              </w:rPr>
              <w:t>799-П</w:t>
            </w:r>
          </w:p>
        </w:tc>
      </w:tr>
      <w:tr w:rsidR="00D94CEF" w14:paraId="0D47E2C5" w14:textId="77777777" w:rsidTr="00D94CEF">
        <w:tc>
          <w:tcPr>
            <w:tcW w:w="1331" w:type="dxa"/>
          </w:tcPr>
          <w:p w14:paraId="05045FB5" w14:textId="77777777" w:rsidR="00D94CEF" w:rsidRPr="00D53BE8" w:rsidRDefault="00D94CEF" w:rsidP="00D53BE8">
            <w:pPr>
              <w:pStyle w:val="a7"/>
              <w:numPr>
                <w:ilvl w:val="0"/>
                <w:numId w:val="2"/>
              </w:numPr>
              <w:jc w:val="both"/>
              <w:rPr>
                <w:rFonts w:ascii="Times New Roman" w:hAnsi="Times New Roman" w:cs="Times New Roman"/>
                <w:sz w:val="24"/>
                <w:szCs w:val="24"/>
              </w:rPr>
            </w:pPr>
          </w:p>
        </w:tc>
        <w:tc>
          <w:tcPr>
            <w:tcW w:w="5156" w:type="dxa"/>
          </w:tcPr>
          <w:p w14:paraId="68219646" w14:textId="77777777" w:rsidR="00D94CEF" w:rsidRDefault="00D94CEF" w:rsidP="00D94CEF">
            <w:pPr>
              <w:pStyle w:val="ac"/>
              <w:spacing w:before="0" w:beforeAutospacing="0" w:after="0" w:afterAutospacing="0" w:line="288" w:lineRule="atLeast"/>
              <w:ind w:firstLine="539"/>
              <w:jc w:val="both"/>
            </w:pPr>
            <w:r w:rsidRPr="00F571E6">
              <w:rPr>
                <w:b/>
                <w:bCs/>
              </w:rPr>
              <w:t>Раздел</w:t>
            </w:r>
            <w:r w:rsidRPr="001A4D83">
              <w:t xml:space="preserve"> </w:t>
            </w:r>
            <w:r>
              <w:t>«</w:t>
            </w:r>
            <w:r w:rsidRPr="001A4D83">
              <w:rPr>
                <w:b/>
                <w:bCs/>
              </w:rPr>
              <w:t>Держатель реестра отказывает в проведении операции по лицевому счету в следующих случаях</w:t>
            </w:r>
            <w:r>
              <w:t xml:space="preserve">» дополнить п. 9  </w:t>
            </w:r>
          </w:p>
          <w:p w14:paraId="6F2D4CF0" w14:textId="6B8EFC3B" w:rsidR="00D94CEF" w:rsidRPr="00F571E6" w:rsidRDefault="00D94CEF" w:rsidP="00D94CEF">
            <w:pPr>
              <w:pStyle w:val="ac"/>
              <w:spacing w:before="0" w:beforeAutospacing="0" w:after="0" w:afterAutospacing="0" w:line="288" w:lineRule="atLeast"/>
              <w:ind w:firstLine="539"/>
              <w:jc w:val="both"/>
              <w:rPr>
                <w:i/>
                <w:iCs/>
              </w:rPr>
            </w:pPr>
            <w:r w:rsidRPr="00F571E6">
              <w:rPr>
                <w:i/>
                <w:iCs/>
              </w:rPr>
              <w:t>«9. При подаче держателю реестра распоряжения о списании ценных бумаг с лицевого счета номинального держателя (номинального держателя центрального депозитария) для их зачисления держателем реестра на счет неустановленных лиц депозитарий (центральный депозитарий), прекращающий исполнение функций по учету прав на ценные бумаги, учет прав на которые осуществляется им на счете неустановленных лиц, не представил документы, содержащие в отношении указанных ценных бумаг следующую информацию:</w:t>
            </w:r>
          </w:p>
          <w:p w14:paraId="37ED77F8" w14:textId="77777777" w:rsidR="00D94CEF" w:rsidRPr="00F571E6" w:rsidRDefault="00D94CEF" w:rsidP="00D94CEF">
            <w:pPr>
              <w:pStyle w:val="ac"/>
              <w:spacing w:before="0" w:beforeAutospacing="0" w:after="0" w:afterAutospacing="0" w:line="288" w:lineRule="atLeast"/>
              <w:ind w:firstLine="539"/>
              <w:jc w:val="both"/>
              <w:rPr>
                <w:i/>
                <w:iCs/>
              </w:rPr>
            </w:pPr>
            <w:r w:rsidRPr="00F571E6">
              <w:rPr>
                <w:i/>
                <w:iCs/>
              </w:rPr>
              <w:t xml:space="preserve">основание зачисления депозитарием (центральным депозитарием) ценных бумаг на счет неустановленных лиц; </w:t>
            </w:r>
          </w:p>
          <w:p w14:paraId="13D864EB" w14:textId="2C202469" w:rsidR="00D94CEF" w:rsidRPr="00D94CEF" w:rsidRDefault="00D94CEF" w:rsidP="00C71456">
            <w:pPr>
              <w:pStyle w:val="ac"/>
              <w:spacing w:before="0" w:beforeAutospacing="0" w:after="0" w:afterAutospacing="0" w:line="288" w:lineRule="atLeast"/>
              <w:ind w:firstLine="539"/>
              <w:jc w:val="both"/>
              <w:rPr>
                <w:b/>
                <w:bCs/>
              </w:rPr>
            </w:pPr>
            <w:r w:rsidRPr="00F571E6">
              <w:rPr>
                <w:i/>
                <w:iCs/>
              </w:rPr>
              <w:t>сведения о лице, на счете депо которого депозитарий (центральный депозитарий) осуществлял учет прав на ценные бумаги до их зачисления на счет неустановленных лиц (если депозитарий (центральный депозитарий) осуществлял такой учет)»</w:t>
            </w:r>
          </w:p>
        </w:tc>
        <w:tc>
          <w:tcPr>
            <w:tcW w:w="3260" w:type="dxa"/>
          </w:tcPr>
          <w:p w14:paraId="6FA44DC1" w14:textId="32CCF189" w:rsidR="00D94CEF" w:rsidRPr="00FC12FB" w:rsidRDefault="0064430F" w:rsidP="00D94CEF">
            <w:pPr>
              <w:jc w:val="both"/>
              <w:rPr>
                <w:rFonts w:ascii="Times New Roman" w:hAnsi="Times New Roman" w:cs="Times New Roman"/>
                <w:b/>
                <w:bCs/>
                <w:sz w:val="24"/>
                <w:szCs w:val="24"/>
              </w:rPr>
            </w:pPr>
            <w:r>
              <w:rPr>
                <w:rFonts w:ascii="Times New Roman" w:hAnsi="Times New Roman" w:cs="Times New Roman"/>
                <w:b/>
                <w:sz w:val="24"/>
                <w:szCs w:val="24"/>
              </w:rPr>
              <w:t>В</w:t>
            </w:r>
            <w:r w:rsidR="00D94CEF" w:rsidRPr="00FC12FB">
              <w:rPr>
                <w:rFonts w:ascii="Times New Roman" w:hAnsi="Times New Roman" w:cs="Times New Roman"/>
                <w:b/>
                <w:sz w:val="24"/>
                <w:szCs w:val="24"/>
              </w:rPr>
              <w:t xml:space="preserve"> соответствии с новым п. 5.1.10 </w:t>
            </w:r>
            <w:r>
              <w:rPr>
                <w:rFonts w:ascii="Times New Roman" w:hAnsi="Times New Roman" w:cs="Times New Roman"/>
                <w:b/>
                <w:sz w:val="24"/>
                <w:szCs w:val="24"/>
              </w:rPr>
              <w:t>П</w:t>
            </w:r>
            <w:r w:rsidR="00D94CEF" w:rsidRPr="00FC12FB">
              <w:rPr>
                <w:rFonts w:ascii="Times New Roman" w:hAnsi="Times New Roman" w:cs="Times New Roman"/>
                <w:b/>
                <w:sz w:val="24"/>
                <w:szCs w:val="24"/>
              </w:rPr>
              <w:t>оложения № 799-П</w:t>
            </w:r>
          </w:p>
        </w:tc>
      </w:tr>
      <w:tr w:rsidR="002635C4" w14:paraId="4C6BF2F9" w14:textId="77777777" w:rsidTr="00D94CEF">
        <w:tc>
          <w:tcPr>
            <w:tcW w:w="1331" w:type="dxa"/>
          </w:tcPr>
          <w:p w14:paraId="1CE529BF" w14:textId="77777777" w:rsidR="002635C4" w:rsidRPr="00D53BE8" w:rsidRDefault="002635C4" w:rsidP="00D53BE8">
            <w:pPr>
              <w:pStyle w:val="a7"/>
              <w:numPr>
                <w:ilvl w:val="0"/>
                <w:numId w:val="2"/>
              </w:numPr>
              <w:jc w:val="both"/>
              <w:rPr>
                <w:rFonts w:ascii="Times New Roman" w:hAnsi="Times New Roman" w:cs="Times New Roman"/>
                <w:sz w:val="24"/>
                <w:szCs w:val="24"/>
              </w:rPr>
            </w:pPr>
          </w:p>
        </w:tc>
        <w:tc>
          <w:tcPr>
            <w:tcW w:w="5156" w:type="dxa"/>
          </w:tcPr>
          <w:p w14:paraId="4B4A1984" w14:textId="77777777" w:rsidR="002635C4" w:rsidRDefault="002635C4" w:rsidP="00D94CEF">
            <w:pPr>
              <w:pStyle w:val="ac"/>
              <w:spacing w:before="0" w:beforeAutospacing="0" w:after="0" w:afterAutospacing="0" w:line="288" w:lineRule="atLeast"/>
              <w:ind w:firstLine="539"/>
              <w:jc w:val="both"/>
            </w:pPr>
            <w:r w:rsidRPr="001A4D83">
              <w:rPr>
                <w:b/>
                <w:bCs/>
              </w:rPr>
              <w:t xml:space="preserve">В п. 3.1. Открытие лицевых и иных счетов </w:t>
            </w:r>
            <w:r w:rsidRPr="00FC12FB">
              <w:rPr>
                <w:b/>
              </w:rPr>
              <w:t>абзац</w:t>
            </w:r>
          </w:p>
          <w:p w14:paraId="2EFCF83B" w14:textId="012CBFE7" w:rsidR="002635C4" w:rsidRPr="003D00ED" w:rsidRDefault="002635C4" w:rsidP="002635C4">
            <w:pPr>
              <w:pStyle w:val="ad"/>
              <w:kinsoku w:val="0"/>
              <w:overflowPunct w:val="0"/>
              <w:spacing w:line="259" w:lineRule="auto"/>
              <w:ind w:left="117" w:right="205" w:firstLine="616"/>
              <w:rPr>
                <w:rFonts w:ascii="Times New Roman" w:hAnsi="Times New Roman" w:cs="Times New Roman"/>
                <w:sz w:val="24"/>
                <w:szCs w:val="24"/>
              </w:rPr>
            </w:pPr>
            <w:r w:rsidRPr="00FC12FB">
              <w:rPr>
                <w:rFonts w:ascii="Times New Roman" w:hAnsi="Times New Roman" w:cs="Times New Roman"/>
              </w:rPr>
              <w:t>«Держатель реестра открывает лицевой счет при условии, что образец подписи лица, указанного</w:t>
            </w:r>
            <w:r w:rsidRPr="00FC12FB">
              <w:rPr>
                <w:rFonts w:ascii="Times New Roman" w:hAnsi="Times New Roman" w:cs="Times New Roman"/>
                <w:spacing w:val="1"/>
              </w:rPr>
              <w:t xml:space="preserve"> </w:t>
            </w:r>
            <w:r w:rsidRPr="00FC12FB">
              <w:rPr>
                <w:rFonts w:ascii="Times New Roman" w:hAnsi="Times New Roman" w:cs="Times New Roman"/>
              </w:rPr>
              <w:t>в анкетных данных, сделан в присутствии работника держателя реестра (трансфер-агента, эмитента,</w:t>
            </w:r>
            <w:r w:rsidRPr="00FC12FB">
              <w:rPr>
                <w:rFonts w:ascii="Times New Roman" w:hAnsi="Times New Roman" w:cs="Times New Roman"/>
                <w:spacing w:val="1"/>
              </w:rPr>
              <w:t xml:space="preserve"> </w:t>
            </w:r>
            <w:r w:rsidRPr="00FC12FB">
              <w:rPr>
                <w:rFonts w:ascii="Times New Roman" w:hAnsi="Times New Roman" w:cs="Times New Roman"/>
              </w:rPr>
              <w:t>наделенного</w:t>
            </w:r>
            <w:r w:rsidRPr="00FC12FB">
              <w:rPr>
                <w:rFonts w:ascii="Times New Roman" w:hAnsi="Times New Roman" w:cs="Times New Roman"/>
                <w:spacing w:val="-9"/>
              </w:rPr>
              <w:t xml:space="preserve"> </w:t>
            </w:r>
            <w:r w:rsidRPr="00FC12FB">
              <w:rPr>
                <w:rFonts w:ascii="Times New Roman" w:hAnsi="Times New Roman" w:cs="Times New Roman"/>
              </w:rPr>
              <w:t>правом</w:t>
            </w:r>
            <w:r w:rsidRPr="00FC12FB">
              <w:rPr>
                <w:rFonts w:ascii="Times New Roman" w:hAnsi="Times New Roman" w:cs="Times New Roman"/>
                <w:spacing w:val="-11"/>
              </w:rPr>
              <w:t xml:space="preserve"> </w:t>
            </w:r>
            <w:r w:rsidRPr="00FC12FB">
              <w:rPr>
                <w:rFonts w:ascii="Times New Roman" w:hAnsi="Times New Roman" w:cs="Times New Roman"/>
              </w:rPr>
              <w:t>осуществлять</w:t>
            </w:r>
            <w:r w:rsidRPr="00FC12FB">
              <w:rPr>
                <w:rFonts w:ascii="Times New Roman" w:hAnsi="Times New Roman" w:cs="Times New Roman"/>
                <w:spacing w:val="-8"/>
              </w:rPr>
              <w:t xml:space="preserve"> </w:t>
            </w:r>
            <w:r w:rsidRPr="00FC12FB">
              <w:rPr>
                <w:rFonts w:ascii="Times New Roman" w:hAnsi="Times New Roman" w:cs="Times New Roman"/>
              </w:rPr>
              <w:t>прием</w:t>
            </w:r>
            <w:r w:rsidRPr="00FC12FB">
              <w:rPr>
                <w:rFonts w:ascii="Times New Roman" w:hAnsi="Times New Roman" w:cs="Times New Roman"/>
                <w:spacing w:val="-10"/>
              </w:rPr>
              <w:t xml:space="preserve"> </w:t>
            </w:r>
            <w:r w:rsidRPr="00FC12FB">
              <w:rPr>
                <w:rFonts w:ascii="Times New Roman" w:hAnsi="Times New Roman" w:cs="Times New Roman"/>
              </w:rPr>
              <w:t>документов</w:t>
            </w:r>
            <w:r w:rsidRPr="00FC12FB">
              <w:rPr>
                <w:rFonts w:ascii="Times New Roman" w:hAnsi="Times New Roman" w:cs="Times New Roman"/>
                <w:spacing w:val="-10"/>
              </w:rPr>
              <w:t xml:space="preserve"> </w:t>
            </w:r>
            <w:r w:rsidRPr="00FC12FB">
              <w:rPr>
                <w:rFonts w:ascii="Times New Roman" w:hAnsi="Times New Roman" w:cs="Times New Roman"/>
              </w:rPr>
              <w:t>для</w:t>
            </w:r>
            <w:r w:rsidRPr="00FC12FB">
              <w:rPr>
                <w:rFonts w:ascii="Times New Roman" w:hAnsi="Times New Roman" w:cs="Times New Roman"/>
                <w:spacing w:val="-9"/>
              </w:rPr>
              <w:t xml:space="preserve"> </w:t>
            </w:r>
            <w:r w:rsidRPr="00FC12FB">
              <w:rPr>
                <w:rFonts w:ascii="Times New Roman" w:hAnsi="Times New Roman" w:cs="Times New Roman"/>
              </w:rPr>
              <w:t>открытия</w:t>
            </w:r>
            <w:r w:rsidRPr="00FC12FB">
              <w:rPr>
                <w:rFonts w:ascii="Times New Roman" w:hAnsi="Times New Roman" w:cs="Times New Roman"/>
                <w:spacing w:val="-7"/>
              </w:rPr>
              <w:t xml:space="preserve"> </w:t>
            </w:r>
            <w:r w:rsidRPr="00FC12FB">
              <w:rPr>
                <w:rFonts w:ascii="Times New Roman" w:hAnsi="Times New Roman" w:cs="Times New Roman"/>
              </w:rPr>
              <w:t>лицевых</w:t>
            </w:r>
            <w:r w:rsidRPr="00FC12FB">
              <w:rPr>
                <w:rFonts w:ascii="Times New Roman" w:hAnsi="Times New Roman" w:cs="Times New Roman"/>
                <w:spacing w:val="-7"/>
              </w:rPr>
              <w:t xml:space="preserve"> </w:t>
            </w:r>
            <w:r w:rsidRPr="00FC12FB">
              <w:rPr>
                <w:rFonts w:ascii="Times New Roman" w:hAnsi="Times New Roman" w:cs="Times New Roman"/>
              </w:rPr>
              <w:t>счетов),</w:t>
            </w:r>
            <w:r w:rsidRPr="00FC12FB">
              <w:rPr>
                <w:rFonts w:ascii="Times New Roman" w:hAnsi="Times New Roman" w:cs="Times New Roman"/>
                <w:spacing w:val="-9"/>
              </w:rPr>
              <w:t xml:space="preserve"> </w:t>
            </w:r>
            <w:r w:rsidRPr="00FC12FB">
              <w:rPr>
                <w:rFonts w:ascii="Times New Roman" w:hAnsi="Times New Roman" w:cs="Times New Roman"/>
              </w:rPr>
              <w:t>уполномоченного</w:t>
            </w:r>
            <w:r w:rsidRPr="00FC12FB">
              <w:rPr>
                <w:rFonts w:ascii="Times New Roman" w:hAnsi="Times New Roman" w:cs="Times New Roman"/>
                <w:spacing w:val="-48"/>
              </w:rPr>
              <w:t xml:space="preserve"> </w:t>
            </w:r>
            <w:r w:rsidRPr="00FC12FB">
              <w:rPr>
                <w:rFonts w:ascii="Times New Roman" w:hAnsi="Times New Roman" w:cs="Times New Roman"/>
              </w:rPr>
              <w:t>заверять</w:t>
            </w:r>
            <w:r w:rsidRPr="00FC12FB">
              <w:rPr>
                <w:rFonts w:ascii="Times New Roman" w:hAnsi="Times New Roman" w:cs="Times New Roman"/>
                <w:spacing w:val="1"/>
              </w:rPr>
              <w:t xml:space="preserve"> </w:t>
            </w:r>
            <w:r w:rsidRPr="00FC12FB">
              <w:rPr>
                <w:rFonts w:ascii="Times New Roman" w:hAnsi="Times New Roman" w:cs="Times New Roman"/>
              </w:rPr>
              <w:t>образцы</w:t>
            </w:r>
            <w:r w:rsidRPr="00FC12FB">
              <w:rPr>
                <w:rFonts w:ascii="Times New Roman" w:hAnsi="Times New Roman" w:cs="Times New Roman"/>
                <w:spacing w:val="1"/>
              </w:rPr>
              <w:t xml:space="preserve"> </w:t>
            </w:r>
            <w:r w:rsidRPr="00FC12FB">
              <w:rPr>
                <w:rFonts w:ascii="Times New Roman" w:hAnsi="Times New Roman" w:cs="Times New Roman"/>
              </w:rPr>
              <w:t>подписей</w:t>
            </w:r>
            <w:r w:rsidRPr="00FC12FB">
              <w:rPr>
                <w:rFonts w:ascii="Times New Roman" w:hAnsi="Times New Roman" w:cs="Times New Roman"/>
                <w:spacing w:val="1"/>
              </w:rPr>
              <w:t xml:space="preserve"> </w:t>
            </w:r>
            <w:r w:rsidRPr="00FC12FB">
              <w:rPr>
                <w:rFonts w:ascii="Times New Roman" w:hAnsi="Times New Roman" w:cs="Times New Roman"/>
              </w:rPr>
              <w:t>в</w:t>
            </w:r>
            <w:r w:rsidRPr="00FC12FB">
              <w:rPr>
                <w:rFonts w:ascii="Times New Roman" w:hAnsi="Times New Roman" w:cs="Times New Roman"/>
                <w:spacing w:val="1"/>
              </w:rPr>
              <w:t xml:space="preserve"> </w:t>
            </w:r>
            <w:r w:rsidRPr="00FC12FB">
              <w:rPr>
                <w:rFonts w:ascii="Times New Roman" w:hAnsi="Times New Roman" w:cs="Times New Roman"/>
              </w:rPr>
              <w:t>анкетных</w:t>
            </w:r>
            <w:r w:rsidRPr="00FC12FB">
              <w:rPr>
                <w:rFonts w:ascii="Times New Roman" w:hAnsi="Times New Roman" w:cs="Times New Roman"/>
                <w:spacing w:val="1"/>
              </w:rPr>
              <w:t xml:space="preserve"> </w:t>
            </w:r>
            <w:r w:rsidRPr="00FC12FB">
              <w:rPr>
                <w:rFonts w:ascii="Times New Roman" w:hAnsi="Times New Roman" w:cs="Times New Roman"/>
              </w:rPr>
              <w:t>данных,</w:t>
            </w:r>
            <w:r w:rsidRPr="00FC12FB">
              <w:rPr>
                <w:rFonts w:ascii="Times New Roman" w:hAnsi="Times New Roman" w:cs="Times New Roman"/>
                <w:spacing w:val="1"/>
              </w:rPr>
              <w:t xml:space="preserve"> </w:t>
            </w:r>
            <w:r w:rsidRPr="00FC12FB">
              <w:rPr>
                <w:rFonts w:ascii="Times New Roman" w:hAnsi="Times New Roman" w:cs="Times New Roman"/>
              </w:rPr>
              <w:t>и</w:t>
            </w:r>
            <w:r w:rsidRPr="00FC12FB">
              <w:rPr>
                <w:rFonts w:ascii="Times New Roman" w:hAnsi="Times New Roman" w:cs="Times New Roman"/>
                <w:spacing w:val="1"/>
              </w:rPr>
              <w:t xml:space="preserve"> </w:t>
            </w:r>
            <w:r w:rsidRPr="00FC12FB">
              <w:rPr>
                <w:rFonts w:ascii="Times New Roman" w:hAnsi="Times New Roman" w:cs="Times New Roman"/>
              </w:rPr>
              <w:t>заверен</w:t>
            </w:r>
            <w:r w:rsidRPr="00FC12FB">
              <w:rPr>
                <w:rFonts w:ascii="Times New Roman" w:hAnsi="Times New Roman" w:cs="Times New Roman"/>
                <w:spacing w:val="1"/>
              </w:rPr>
              <w:t xml:space="preserve"> </w:t>
            </w:r>
            <w:r w:rsidRPr="00FC12FB">
              <w:rPr>
                <w:rFonts w:ascii="Times New Roman" w:hAnsi="Times New Roman" w:cs="Times New Roman"/>
              </w:rPr>
              <w:t>указанным</w:t>
            </w:r>
            <w:r w:rsidRPr="00FC12FB">
              <w:rPr>
                <w:rFonts w:ascii="Times New Roman" w:hAnsi="Times New Roman" w:cs="Times New Roman"/>
                <w:spacing w:val="1"/>
              </w:rPr>
              <w:t xml:space="preserve"> </w:t>
            </w:r>
            <w:r w:rsidRPr="00FC12FB">
              <w:rPr>
                <w:rFonts w:ascii="Times New Roman" w:hAnsi="Times New Roman" w:cs="Times New Roman"/>
              </w:rPr>
              <w:t>работником.</w:t>
            </w:r>
            <w:r w:rsidRPr="00FC12FB">
              <w:rPr>
                <w:rFonts w:ascii="Times New Roman" w:hAnsi="Times New Roman" w:cs="Times New Roman"/>
                <w:spacing w:val="1"/>
              </w:rPr>
              <w:t xml:space="preserve"> </w:t>
            </w:r>
            <w:r w:rsidRPr="00FC12FB">
              <w:rPr>
                <w:rFonts w:ascii="Times New Roman" w:hAnsi="Times New Roman" w:cs="Times New Roman"/>
              </w:rPr>
              <w:t>Требование</w:t>
            </w:r>
            <w:r w:rsidRPr="00FC12FB">
              <w:rPr>
                <w:rFonts w:ascii="Times New Roman" w:hAnsi="Times New Roman" w:cs="Times New Roman"/>
                <w:spacing w:val="1"/>
              </w:rPr>
              <w:t xml:space="preserve"> </w:t>
            </w:r>
            <w:r w:rsidRPr="00FC12FB">
              <w:rPr>
                <w:rFonts w:ascii="Times New Roman" w:hAnsi="Times New Roman" w:cs="Times New Roman"/>
              </w:rPr>
              <w:t xml:space="preserve">настоящего абзаца не применяется </w:t>
            </w:r>
            <w:r w:rsidRPr="007F2F7B">
              <w:rPr>
                <w:rFonts w:ascii="Times New Roman" w:hAnsi="Times New Roman" w:cs="Times New Roman"/>
                <w:sz w:val="24"/>
                <w:szCs w:val="24"/>
              </w:rPr>
              <w:t xml:space="preserve">в </w:t>
            </w:r>
            <w:r w:rsidR="003937E0" w:rsidRPr="007F2F7B">
              <w:rPr>
                <w:rFonts w:ascii="Times New Roman" w:hAnsi="Times New Roman" w:cs="Times New Roman"/>
                <w:sz w:val="24"/>
                <w:szCs w:val="24"/>
              </w:rPr>
              <w:t>случае, когда подлинность подписи лица, указанного в анкетных</w:t>
            </w:r>
            <w:r w:rsidR="003937E0" w:rsidRPr="007F2F7B">
              <w:rPr>
                <w:rFonts w:ascii="Times New Roman" w:hAnsi="Times New Roman" w:cs="Times New Roman"/>
                <w:spacing w:val="1"/>
                <w:sz w:val="24"/>
                <w:szCs w:val="24"/>
              </w:rPr>
              <w:t xml:space="preserve"> </w:t>
            </w:r>
            <w:r w:rsidR="003937E0" w:rsidRPr="007F2F7B">
              <w:rPr>
                <w:rFonts w:ascii="Times New Roman" w:hAnsi="Times New Roman" w:cs="Times New Roman"/>
                <w:sz w:val="24"/>
                <w:szCs w:val="24"/>
              </w:rPr>
              <w:t>данных, засвидетельствована в соответствии со статьей 35, частью первой статьи 37, частью первой</w:t>
            </w:r>
            <w:r w:rsidR="003937E0" w:rsidRPr="007F2F7B">
              <w:rPr>
                <w:rFonts w:ascii="Times New Roman" w:hAnsi="Times New Roman" w:cs="Times New Roman"/>
                <w:spacing w:val="1"/>
                <w:sz w:val="24"/>
                <w:szCs w:val="24"/>
              </w:rPr>
              <w:t xml:space="preserve"> </w:t>
            </w:r>
            <w:r w:rsidR="003937E0" w:rsidRPr="007F2F7B">
              <w:rPr>
                <w:rFonts w:ascii="Times New Roman" w:hAnsi="Times New Roman" w:cs="Times New Roman"/>
                <w:sz w:val="24"/>
                <w:szCs w:val="24"/>
              </w:rPr>
              <w:t xml:space="preserve">статьи 38, статьями </w:t>
            </w:r>
            <w:r w:rsidR="003937E0" w:rsidRPr="007F2F7B">
              <w:rPr>
                <w:rFonts w:ascii="Times New Roman" w:hAnsi="Times New Roman" w:cs="Times New Roman"/>
                <w:sz w:val="24"/>
                <w:szCs w:val="24"/>
              </w:rPr>
              <w:lastRenderedPageBreak/>
              <w:t>46 и 80 Основ законодательства Российской Федерации о нотариате от 11 февраля</w:t>
            </w:r>
            <w:r w:rsidR="003937E0" w:rsidRPr="007F2F7B">
              <w:rPr>
                <w:rFonts w:ascii="Times New Roman" w:hAnsi="Times New Roman" w:cs="Times New Roman"/>
                <w:spacing w:val="1"/>
                <w:sz w:val="24"/>
                <w:szCs w:val="24"/>
              </w:rPr>
              <w:t xml:space="preserve"> </w:t>
            </w:r>
            <w:r w:rsidR="003937E0" w:rsidRPr="007F2F7B">
              <w:rPr>
                <w:rFonts w:ascii="Times New Roman" w:hAnsi="Times New Roman" w:cs="Times New Roman"/>
                <w:sz w:val="24"/>
                <w:szCs w:val="24"/>
              </w:rPr>
              <w:t>1993 года N 4462-1, а также</w:t>
            </w:r>
            <w:r w:rsidR="003937E0" w:rsidRPr="007F2F7B">
              <w:rPr>
                <w:rFonts w:ascii="Times New Roman" w:hAnsi="Times New Roman" w:cs="Times New Roman"/>
                <w:spacing w:val="1"/>
                <w:sz w:val="24"/>
                <w:szCs w:val="24"/>
              </w:rPr>
              <w:t xml:space="preserve"> </w:t>
            </w:r>
            <w:r w:rsidR="003937E0" w:rsidRPr="007F2F7B">
              <w:rPr>
                <w:rFonts w:ascii="Times New Roman" w:hAnsi="Times New Roman" w:cs="Times New Roman"/>
                <w:sz w:val="24"/>
                <w:szCs w:val="24"/>
              </w:rPr>
              <w:t>в случаях, предусмотренных</w:t>
            </w:r>
            <w:r w:rsidR="003937E0" w:rsidRPr="007F2F7B">
              <w:rPr>
                <w:rFonts w:ascii="Times New Roman" w:hAnsi="Times New Roman" w:cs="Times New Roman"/>
                <w:spacing w:val="1"/>
                <w:sz w:val="24"/>
                <w:szCs w:val="24"/>
              </w:rPr>
              <w:t xml:space="preserve"> </w:t>
            </w:r>
            <w:r w:rsidR="003937E0" w:rsidRPr="007F2F7B">
              <w:rPr>
                <w:rFonts w:ascii="Times New Roman" w:hAnsi="Times New Roman" w:cs="Times New Roman"/>
                <w:sz w:val="24"/>
                <w:szCs w:val="24"/>
              </w:rPr>
              <w:t>подпунктами 2.27.1 и 2.27.2</w:t>
            </w:r>
            <w:r w:rsidR="003937E0" w:rsidRPr="007F2F7B">
              <w:rPr>
                <w:rFonts w:ascii="Times New Roman" w:hAnsi="Times New Roman" w:cs="Times New Roman"/>
                <w:spacing w:val="1"/>
                <w:sz w:val="24"/>
                <w:szCs w:val="24"/>
              </w:rPr>
              <w:t xml:space="preserve"> </w:t>
            </w:r>
            <w:r w:rsidR="003937E0" w:rsidRPr="007F2F7B">
              <w:rPr>
                <w:rFonts w:ascii="Times New Roman" w:hAnsi="Times New Roman" w:cs="Times New Roman"/>
                <w:sz w:val="24"/>
                <w:szCs w:val="24"/>
              </w:rPr>
              <w:t>пункта 2.27</w:t>
            </w:r>
            <w:r w:rsidR="003937E0" w:rsidRPr="007F2F7B">
              <w:rPr>
                <w:rFonts w:ascii="Times New Roman" w:hAnsi="Times New Roman" w:cs="Times New Roman"/>
                <w:spacing w:val="1"/>
                <w:sz w:val="24"/>
                <w:szCs w:val="24"/>
              </w:rPr>
              <w:t xml:space="preserve"> </w:t>
            </w:r>
            <w:bookmarkStart w:id="0" w:name="_Hlk217896802"/>
            <w:r w:rsidR="003937E0" w:rsidRPr="007F2F7B">
              <w:rPr>
                <w:rFonts w:ascii="Times New Roman" w:hAnsi="Times New Roman" w:cs="Times New Roman"/>
                <w:sz w:val="24"/>
                <w:szCs w:val="24"/>
              </w:rPr>
              <w:t>Положения Банка России от 29 июня 2022 г. N 799-П «Об открытии и ведении держателем реестра</w:t>
            </w:r>
            <w:r w:rsidR="003937E0" w:rsidRPr="007F2F7B">
              <w:rPr>
                <w:rFonts w:ascii="Times New Roman" w:hAnsi="Times New Roman" w:cs="Times New Roman"/>
                <w:spacing w:val="1"/>
                <w:sz w:val="24"/>
                <w:szCs w:val="24"/>
              </w:rPr>
              <w:t xml:space="preserve"> </w:t>
            </w:r>
            <w:r w:rsidR="003937E0" w:rsidRPr="007F2F7B">
              <w:rPr>
                <w:rFonts w:ascii="Times New Roman" w:hAnsi="Times New Roman" w:cs="Times New Roman"/>
                <w:sz w:val="24"/>
                <w:szCs w:val="24"/>
              </w:rPr>
              <w:t>владельцев ценных бумаг лицевых счетов и счетов, не предназначенных для учета прав на ценные</w:t>
            </w:r>
            <w:r w:rsidR="003937E0" w:rsidRPr="007F2F7B">
              <w:rPr>
                <w:rFonts w:ascii="Times New Roman" w:hAnsi="Times New Roman" w:cs="Times New Roman"/>
                <w:spacing w:val="1"/>
                <w:sz w:val="24"/>
                <w:szCs w:val="24"/>
              </w:rPr>
              <w:t xml:space="preserve"> </w:t>
            </w:r>
            <w:r w:rsidR="003937E0" w:rsidRPr="007F2F7B">
              <w:rPr>
                <w:rFonts w:ascii="Times New Roman" w:hAnsi="Times New Roman" w:cs="Times New Roman"/>
                <w:sz w:val="24"/>
                <w:szCs w:val="24"/>
              </w:rPr>
              <w:t>бумаги</w:t>
            </w:r>
            <w:bookmarkEnd w:id="0"/>
            <w:r w:rsidR="003937E0" w:rsidRPr="007F2F7B">
              <w:rPr>
                <w:rFonts w:ascii="Times New Roman" w:hAnsi="Times New Roman" w:cs="Times New Roman"/>
                <w:sz w:val="24"/>
                <w:szCs w:val="24"/>
              </w:rPr>
              <w:t>»).»</w:t>
            </w:r>
          </w:p>
          <w:p w14:paraId="0EF6974A" w14:textId="74C1BA3C" w:rsidR="002635C4" w:rsidRDefault="002635C4" w:rsidP="00D94CEF">
            <w:pPr>
              <w:pStyle w:val="ac"/>
              <w:spacing w:before="0" w:beforeAutospacing="0" w:after="0" w:afterAutospacing="0" w:line="288" w:lineRule="atLeast"/>
              <w:ind w:firstLine="539"/>
              <w:jc w:val="both"/>
            </w:pPr>
            <w:r>
              <w:t xml:space="preserve"> излагается в следующей редакции:</w:t>
            </w:r>
          </w:p>
          <w:p w14:paraId="282D0662" w14:textId="74E20046" w:rsidR="002635C4" w:rsidRPr="001A4D83" w:rsidRDefault="002635C4" w:rsidP="002635C4">
            <w:pPr>
              <w:pStyle w:val="ac"/>
              <w:spacing w:before="0" w:beforeAutospacing="0" w:after="0" w:afterAutospacing="0" w:line="288" w:lineRule="atLeast"/>
              <w:ind w:firstLine="540"/>
              <w:jc w:val="both"/>
              <w:rPr>
                <w:i/>
                <w:iCs/>
              </w:rPr>
            </w:pPr>
            <w:r w:rsidRPr="002635C4">
              <w:rPr>
                <w:i/>
                <w:iCs/>
              </w:rPr>
              <w:t xml:space="preserve">«Держатель реестра открывает лицевой счет при условии, что образец подписи лица, указанного в анкетных данных, сделан в присутствии работника держателя реестра (трансфер-агента, эмитента, наделенного правом осуществлять прием документов для открытия лицевых счетов), уполномоченного заверять образцы подписей в анкетных данных, и заверен указанным работником. </w:t>
            </w:r>
            <w:r w:rsidRPr="001A4D83">
              <w:rPr>
                <w:i/>
                <w:iCs/>
              </w:rPr>
              <w:t>Требование</w:t>
            </w:r>
            <w:r w:rsidRPr="001A4D83">
              <w:rPr>
                <w:i/>
                <w:iCs/>
                <w:spacing w:val="1"/>
              </w:rPr>
              <w:t xml:space="preserve"> </w:t>
            </w:r>
            <w:r w:rsidRPr="001A4D83">
              <w:rPr>
                <w:i/>
                <w:iCs/>
              </w:rPr>
              <w:t xml:space="preserve">настоящего абзаца не применяется в следующих случаях: </w:t>
            </w:r>
          </w:p>
          <w:p w14:paraId="625AB4BE" w14:textId="77777777" w:rsidR="002635C4" w:rsidRPr="007F2F7B" w:rsidRDefault="002635C4" w:rsidP="002635C4">
            <w:pPr>
              <w:pStyle w:val="ac"/>
              <w:spacing w:before="0" w:beforeAutospacing="0" w:after="0" w:afterAutospacing="0" w:line="288" w:lineRule="atLeast"/>
              <w:ind w:firstLine="540"/>
              <w:jc w:val="both"/>
              <w:rPr>
                <w:i/>
                <w:iCs/>
              </w:rPr>
            </w:pPr>
            <w:r w:rsidRPr="001A4D83">
              <w:rPr>
                <w:i/>
                <w:iCs/>
              </w:rPr>
              <w:t xml:space="preserve">в анкете или </w:t>
            </w:r>
            <w:r w:rsidRPr="007F2F7B">
              <w:rPr>
                <w:i/>
                <w:iCs/>
              </w:rPr>
              <w:t>заявлении (в случае если анкетные данные содержатся в заявлении) подлинность подписи лица, указанного в анкетных данных, засвидетельствована в соответствии со статьей 35, частью первой статьи 37, частью первой статьи 38, статьями 46 и 80 Основ законодательства Российской Федерации о нотариате от 11 февраля 1993 года N 4462-I;</w:t>
            </w:r>
          </w:p>
          <w:p w14:paraId="4CD4C061" w14:textId="77777777" w:rsidR="002635C4" w:rsidRPr="00494ED8" w:rsidRDefault="002635C4" w:rsidP="002635C4">
            <w:pPr>
              <w:spacing w:line="288" w:lineRule="atLeast"/>
              <w:ind w:firstLine="540"/>
              <w:jc w:val="both"/>
              <w:rPr>
                <w:rFonts w:ascii="Times New Roman" w:eastAsia="Times New Roman" w:hAnsi="Times New Roman" w:cs="Times New Roman"/>
                <w:i/>
                <w:iCs/>
                <w:kern w:val="0"/>
                <w:sz w:val="24"/>
                <w:szCs w:val="24"/>
                <w:lang w:eastAsia="ru-RU"/>
                <w14:ligatures w14:val="none"/>
              </w:rPr>
            </w:pPr>
            <w:r w:rsidRPr="007F2F7B">
              <w:rPr>
                <w:rFonts w:ascii="Times New Roman" w:eastAsia="Times New Roman" w:hAnsi="Times New Roman" w:cs="Times New Roman"/>
                <w:i/>
                <w:iCs/>
                <w:kern w:val="0"/>
                <w:sz w:val="24"/>
                <w:szCs w:val="24"/>
                <w:lang w:eastAsia="ru-RU"/>
                <w14:ligatures w14:val="none"/>
              </w:rPr>
              <w:t>в анкете или заявлении (в случае если анкетные данные содержатся в заявлении</w:t>
            </w:r>
            <w:r w:rsidRPr="00494ED8">
              <w:rPr>
                <w:rFonts w:ascii="Times New Roman" w:eastAsia="Times New Roman" w:hAnsi="Times New Roman" w:cs="Times New Roman"/>
                <w:i/>
                <w:iCs/>
                <w:kern w:val="0"/>
                <w:sz w:val="24"/>
                <w:szCs w:val="24"/>
                <w:lang w:eastAsia="ru-RU"/>
                <w14:ligatures w14:val="none"/>
              </w:rPr>
              <w:t xml:space="preserve">) подлинность подписи лица, указанного в анкетных данных, засвидетельствована на территории иностранного государства лицом, имеющим право совершать нотариальные действия в соответствии с законодательством иностранного государства, - для физических лиц и иностранных юридических лиц; </w:t>
            </w:r>
          </w:p>
          <w:p w14:paraId="18E51D89" w14:textId="77777777" w:rsidR="002635C4" w:rsidRPr="00494ED8" w:rsidRDefault="002635C4" w:rsidP="002635C4">
            <w:pPr>
              <w:spacing w:line="288" w:lineRule="atLeast"/>
              <w:ind w:firstLine="540"/>
              <w:jc w:val="both"/>
              <w:rPr>
                <w:rFonts w:ascii="Times New Roman" w:eastAsia="Times New Roman" w:hAnsi="Times New Roman" w:cs="Times New Roman"/>
                <w:i/>
                <w:iCs/>
                <w:kern w:val="0"/>
                <w:sz w:val="24"/>
                <w:szCs w:val="24"/>
                <w:lang w:eastAsia="ru-RU"/>
                <w14:ligatures w14:val="none"/>
              </w:rPr>
            </w:pPr>
            <w:r w:rsidRPr="00494ED8">
              <w:rPr>
                <w:rFonts w:ascii="Times New Roman" w:eastAsia="Times New Roman" w:hAnsi="Times New Roman" w:cs="Times New Roman"/>
                <w:i/>
                <w:iCs/>
                <w:kern w:val="0"/>
                <w:sz w:val="24"/>
                <w:szCs w:val="24"/>
                <w:lang w:eastAsia="ru-RU"/>
                <w14:ligatures w14:val="none"/>
              </w:rPr>
              <w:t>в случаях, предусмотренных подпунктами 2.27.1</w:t>
            </w:r>
            <w:r w:rsidRPr="001A4D83">
              <w:rPr>
                <w:rFonts w:ascii="Times New Roman" w:eastAsia="Times New Roman" w:hAnsi="Times New Roman" w:cs="Times New Roman"/>
                <w:i/>
                <w:iCs/>
                <w:kern w:val="0"/>
                <w:sz w:val="24"/>
                <w:szCs w:val="24"/>
                <w:lang w:eastAsia="ru-RU"/>
                <w14:ligatures w14:val="none"/>
              </w:rPr>
              <w:t>,</w:t>
            </w:r>
            <w:r w:rsidRPr="00494ED8">
              <w:rPr>
                <w:rFonts w:ascii="Times New Roman" w:eastAsia="Times New Roman" w:hAnsi="Times New Roman" w:cs="Times New Roman"/>
                <w:i/>
                <w:iCs/>
                <w:kern w:val="0"/>
                <w:sz w:val="24"/>
                <w:szCs w:val="24"/>
                <w:lang w:eastAsia="ru-RU"/>
                <w14:ligatures w14:val="none"/>
              </w:rPr>
              <w:t xml:space="preserve"> 2.27.2</w:t>
            </w:r>
            <w:r w:rsidRPr="001A4D83">
              <w:rPr>
                <w:rFonts w:ascii="Times New Roman" w:eastAsia="Times New Roman" w:hAnsi="Times New Roman" w:cs="Times New Roman"/>
                <w:i/>
                <w:iCs/>
                <w:kern w:val="0"/>
                <w:sz w:val="24"/>
                <w:szCs w:val="24"/>
                <w:lang w:eastAsia="ru-RU"/>
                <w14:ligatures w14:val="none"/>
              </w:rPr>
              <w:t>, а также подпунктом 2.27.4</w:t>
            </w:r>
            <w:r w:rsidRPr="00494ED8">
              <w:rPr>
                <w:rFonts w:ascii="Times New Roman" w:eastAsia="Times New Roman" w:hAnsi="Times New Roman" w:cs="Times New Roman"/>
                <w:i/>
                <w:iCs/>
                <w:kern w:val="0"/>
                <w:sz w:val="24"/>
                <w:szCs w:val="24"/>
                <w:lang w:eastAsia="ru-RU"/>
                <w14:ligatures w14:val="none"/>
              </w:rPr>
              <w:t xml:space="preserve"> </w:t>
            </w:r>
            <w:r w:rsidRPr="001A4D83">
              <w:rPr>
                <w:rFonts w:ascii="Times New Roman" w:eastAsia="Times New Roman" w:hAnsi="Times New Roman" w:cs="Times New Roman"/>
                <w:i/>
                <w:iCs/>
                <w:kern w:val="0"/>
                <w:sz w:val="24"/>
                <w:szCs w:val="24"/>
                <w:lang w:eastAsia="ru-RU"/>
                <w14:ligatures w14:val="none"/>
              </w:rPr>
              <w:t>(</w:t>
            </w:r>
            <w:r w:rsidRPr="00494ED8">
              <w:rPr>
                <w:rFonts w:ascii="Times New Roman" w:eastAsia="Times New Roman" w:hAnsi="Times New Roman" w:cs="Times New Roman"/>
                <w:i/>
                <w:iCs/>
                <w:kern w:val="0"/>
                <w:sz w:val="24"/>
                <w:szCs w:val="24"/>
                <w:lang w:eastAsia="ru-RU"/>
                <w14:ligatures w14:val="none"/>
              </w:rPr>
              <w:t>для физических лиц и иностранных юридических лиц</w:t>
            </w:r>
            <w:r w:rsidRPr="001A4D83">
              <w:rPr>
                <w:rFonts w:ascii="Times New Roman" w:eastAsia="Times New Roman" w:hAnsi="Times New Roman" w:cs="Times New Roman"/>
                <w:i/>
                <w:iCs/>
                <w:kern w:val="0"/>
                <w:sz w:val="24"/>
                <w:szCs w:val="24"/>
                <w:lang w:eastAsia="ru-RU"/>
                <w14:ligatures w14:val="none"/>
              </w:rPr>
              <w:t xml:space="preserve">) </w:t>
            </w:r>
            <w:r w:rsidRPr="00494ED8">
              <w:rPr>
                <w:rFonts w:ascii="Times New Roman" w:eastAsia="Times New Roman" w:hAnsi="Times New Roman" w:cs="Times New Roman"/>
                <w:i/>
                <w:iCs/>
                <w:kern w:val="0"/>
                <w:sz w:val="24"/>
                <w:szCs w:val="24"/>
                <w:lang w:eastAsia="ru-RU"/>
                <w14:ligatures w14:val="none"/>
              </w:rPr>
              <w:t xml:space="preserve">пункта 2.27 </w:t>
            </w:r>
            <w:r w:rsidRPr="001A4D83">
              <w:rPr>
                <w:rFonts w:ascii="Times New Roman" w:hAnsi="Times New Roman" w:cs="Times New Roman"/>
                <w:i/>
                <w:iCs/>
                <w:sz w:val="24"/>
                <w:szCs w:val="24"/>
              </w:rPr>
              <w:t>Положения Банка России от 29 июня 2022 г. N 799-П «Об открытии и ведении держателем реестра</w:t>
            </w:r>
            <w:r w:rsidRPr="001A4D83">
              <w:rPr>
                <w:rFonts w:ascii="Times New Roman" w:hAnsi="Times New Roman" w:cs="Times New Roman"/>
                <w:i/>
                <w:iCs/>
                <w:spacing w:val="1"/>
                <w:sz w:val="24"/>
                <w:szCs w:val="24"/>
              </w:rPr>
              <w:t xml:space="preserve"> </w:t>
            </w:r>
            <w:r w:rsidRPr="001A4D83">
              <w:rPr>
                <w:rFonts w:ascii="Times New Roman" w:hAnsi="Times New Roman" w:cs="Times New Roman"/>
                <w:i/>
                <w:iCs/>
                <w:sz w:val="24"/>
                <w:szCs w:val="24"/>
              </w:rPr>
              <w:t xml:space="preserve">владельцев ценных бумаг лицевых счетов и счетов, не </w:t>
            </w:r>
            <w:r w:rsidRPr="001A4D83">
              <w:rPr>
                <w:rFonts w:ascii="Times New Roman" w:hAnsi="Times New Roman" w:cs="Times New Roman"/>
                <w:i/>
                <w:iCs/>
                <w:sz w:val="24"/>
                <w:szCs w:val="24"/>
              </w:rPr>
              <w:lastRenderedPageBreak/>
              <w:t>предназначенных для учета прав на ценные</w:t>
            </w:r>
            <w:r w:rsidRPr="001A4D83">
              <w:rPr>
                <w:rFonts w:ascii="Times New Roman" w:hAnsi="Times New Roman" w:cs="Times New Roman"/>
                <w:i/>
                <w:iCs/>
                <w:spacing w:val="1"/>
                <w:sz w:val="24"/>
                <w:szCs w:val="24"/>
              </w:rPr>
              <w:t xml:space="preserve"> </w:t>
            </w:r>
            <w:r w:rsidRPr="001A4D83">
              <w:rPr>
                <w:rFonts w:ascii="Times New Roman" w:hAnsi="Times New Roman" w:cs="Times New Roman"/>
                <w:i/>
                <w:iCs/>
                <w:sz w:val="24"/>
                <w:szCs w:val="24"/>
              </w:rPr>
              <w:t>бумаги</w:t>
            </w:r>
            <w:r w:rsidRPr="001A4D83">
              <w:rPr>
                <w:rFonts w:ascii="Times New Roman" w:eastAsia="Times New Roman" w:hAnsi="Times New Roman" w:cs="Times New Roman"/>
                <w:i/>
                <w:iCs/>
                <w:kern w:val="0"/>
                <w:sz w:val="24"/>
                <w:szCs w:val="24"/>
                <w:lang w:eastAsia="ru-RU"/>
                <w14:ligatures w14:val="none"/>
              </w:rPr>
              <w:t>».</w:t>
            </w:r>
          </w:p>
          <w:p w14:paraId="1E7F38D7" w14:textId="448F4731" w:rsidR="002635C4" w:rsidRPr="00F571E6" w:rsidRDefault="002635C4" w:rsidP="00D94CEF">
            <w:pPr>
              <w:pStyle w:val="ac"/>
              <w:spacing w:before="0" w:beforeAutospacing="0" w:after="0" w:afterAutospacing="0" w:line="288" w:lineRule="atLeast"/>
              <w:ind w:firstLine="539"/>
              <w:jc w:val="both"/>
              <w:rPr>
                <w:b/>
                <w:bCs/>
              </w:rPr>
            </w:pPr>
          </w:p>
        </w:tc>
        <w:tc>
          <w:tcPr>
            <w:tcW w:w="3260" w:type="dxa"/>
          </w:tcPr>
          <w:p w14:paraId="27F16680" w14:textId="77777777" w:rsidR="002635C4" w:rsidRPr="00163EF1" w:rsidRDefault="0064430F" w:rsidP="00FC12FB">
            <w:pPr>
              <w:jc w:val="both"/>
              <w:rPr>
                <w:rFonts w:ascii="Times New Roman" w:hAnsi="Times New Roman" w:cs="Times New Roman"/>
                <w:b/>
                <w:sz w:val="24"/>
                <w:szCs w:val="24"/>
              </w:rPr>
            </w:pPr>
            <w:r>
              <w:rPr>
                <w:rFonts w:ascii="Times New Roman" w:hAnsi="Times New Roman" w:cs="Times New Roman"/>
                <w:b/>
                <w:sz w:val="24"/>
                <w:szCs w:val="24"/>
              </w:rPr>
              <w:lastRenderedPageBreak/>
              <w:t>В</w:t>
            </w:r>
            <w:r w:rsidR="002635C4" w:rsidRPr="00FC12FB">
              <w:rPr>
                <w:rFonts w:ascii="Times New Roman" w:hAnsi="Times New Roman" w:cs="Times New Roman"/>
                <w:b/>
                <w:sz w:val="24"/>
                <w:szCs w:val="24"/>
              </w:rPr>
              <w:t xml:space="preserve"> соответствии с новым текстом п. 26 Положения 799-П</w:t>
            </w:r>
          </w:p>
          <w:p w14:paraId="72F5F478" w14:textId="77777777" w:rsidR="00163EF1" w:rsidRPr="00394397" w:rsidRDefault="00163EF1" w:rsidP="00FC12FB">
            <w:pPr>
              <w:jc w:val="both"/>
              <w:rPr>
                <w:rFonts w:ascii="Times New Roman" w:hAnsi="Times New Roman" w:cs="Times New Roman"/>
                <w:b/>
                <w:sz w:val="24"/>
                <w:szCs w:val="24"/>
              </w:rPr>
            </w:pPr>
          </w:p>
          <w:p w14:paraId="11B44947" w14:textId="6DF9F526" w:rsidR="00394397" w:rsidRPr="00163EF1" w:rsidRDefault="00394397" w:rsidP="00FC12FB">
            <w:pPr>
              <w:jc w:val="both"/>
              <w:rPr>
                <w:rFonts w:ascii="Times New Roman" w:hAnsi="Times New Roman" w:cs="Times New Roman"/>
                <w:b/>
                <w:sz w:val="24"/>
                <w:szCs w:val="24"/>
              </w:rPr>
            </w:pPr>
          </w:p>
        </w:tc>
      </w:tr>
      <w:tr w:rsidR="002635C4" w14:paraId="2877975D" w14:textId="77777777" w:rsidTr="00D94CEF">
        <w:tc>
          <w:tcPr>
            <w:tcW w:w="1331" w:type="dxa"/>
          </w:tcPr>
          <w:p w14:paraId="7C731F0F" w14:textId="71205BC0" w:rsidR="002635C4" w:rsidRPr="00D53BE8" w:rsidRDefault="002635C4" w:rsidP="00D53BE8">
            <w:pPr>
              <w:pStyle w:val="a7"/>
              <w:numPr>
                <w:ilvl w:val="0"/>
                <w:numId w:val="2"/>
              </w:numPr>
              <w:jc w:val="both"/>
              <w:rPr>
                <w:rFonts w:ascii="Times New Roman" w:hAnsi="Times New Roman" w:cs="Times New Roman"/>
                <w:sz w:val="24"/>
                <w:szCs w:val="24"/>
              </w:rPr>
            </w:pPr>
          </w:p>
        </w:tc>
        <w:tc>
          <w:tcPr>
            <w:tcW w:w="5156" w:type="dxa"/>
          </w:tcPr>
          <w:p w14:paraId="69AE34DE" w14:textId="293EA0BA" w:rsidR="002635C4" w:rsidRDefault="002635C4" w:rsidP="002635C4">
            <w:pPr>
              <w:pStyle w:val="ac"/>
              <w:spacing w:before="0" w:beforeAutospacing="0" w:after="0" w:afterAutospacing="0" w:line="288" w:lineRule="atLeast"/>
              <w:ind w:firstLine="539"/>
              <w:jc w:val="both"/>
              <w:rPr>
                <w:b/>
                <w:bCs/>
              </w:rPr>
            </w:pPr>
            <w:r>
              <w:rPr>
                <w:b/>
                <w:bCs/>
              </w:rPr>
              <w:t>Внесена поправка в п.</w:t>
            </w:r>
            <w:r w:rsidR="003D00ED">
              <w:rPr>
                <w:b/>
                <w:bCs/>
              </w:rPr>
              <w:t xml:space="preserve"> </w:t>
            </w:r>
            <w:r>
              <w:rPr>
                <w:b/>
                <w:bCs/>
              </w:rPr>
              <w:t xml:space="preserve">2  </w:t>
            </w:r>
          </w:p>
          <w:p w14:paraId="3757831D" w14:textId="77777777" w:rsidR="002635C4" w:rsidRDefault="002635C4" w:rsidP="002635C4">
            <w:pPr>
              <w:pStyle w:val="ac"/>
              <w:spacing w:before="0" w:beforeAutospacing="0" w:after="0" w:afterAutospacing="0" w:line="288" w:lineRule="atLeast"/>
              <w:ind w:firstLine="539"/>
              <w:jc w:val="both"/>
              <w:rPr>
                <w:b/>
                <w:bCs/>
              </w:rPr>
            </w:pPr>
            <w:r w:rsidRPr="002635C4">
              <w:rPr>
                <w:b/>
                <w:bCs/>
              </w:rPr>
              <w:t>Анкетные данные могут не содержать образец подписи и (или) образец оттиска печати лица, указанного в анкетных данных, в следующих случаях:</w:t>
            </w:r>
          </w:p>
          <w:p w14:paraId="677B7B75" w14:textId="360ED52A" w:rsidR="00946AA9" w:rsidRPr="00FC12FB" w:rsidRDefault="00946AA9" w:rsidP="00946AA9">
            <w:pPr>
              <w:pStyle w:val="a7"/>
              <w:widowControl w:val="0"/>
              <w:numPr>
                <w:ilvl w:val="0"/>
                <w:numId w:val="3"/>
              </w:numPr>
              <w:tabs>
                <w:tab w:val="left" w:pos="908"/>
              </w:tabs>
              <w:kinsoku w:val="0"/>
              <w:overflowPunct w:val="0"/>
              <w:autoSpaceDE w:val="0"/>
              <w:autoSpaceDN w:val="0"/>
              <w:adjustRightInd w:val="0"/>
              <w:spacing w:line="259" w:lineRule="auto"/>
              <w:ind w:right="205" w:firstLine="566"/>
              <w:contextualSpacing w:val="0"/>
              <w:jc w:val="both"/>
              <w:rPr>
                <w:rFonts w:ascii="Times New Roman" w:hAnsi="Times New Roman" w:cs="Times New Roman"/>
                <w:b/>
                <w:bCs/>
                <w:i/>
              </w:rPr>
            </w:pPr>
            <w:r w:rsidRPr="00FC12FB">
              <w:rPr>
                <w:rFonts w:ascii="Times New Roman" w:hAnsi="Times New Roman" w:cs="Times New Roman"/>
                <w:i/>
                <w:sz w:val="24"/>
              </w:rPr>
              <w:t>Заявление и (или) анкета представлены держателю реестра в виде электронных документов и</w:t>
            </w:r>
            <w:r w:rsidRPr="00FC12FB">
              <w:rPr>
                <w:rFonts w:ascii="Times New Roman" w:hAnsi="Times New Roman" w:cs="Times New Roman"/>
                <w:i/>
                <w:spacing w:val="1"/>
                <w:sz w:val="24"/>
              </w:rPr>
              <w:t xml:space="preserve"> </w:t>
            </w:r>
            <w:r w:rsidRPr="00FC12FB">
              <w:rPr>
                <w:rFonts w:ascii="Times New Roman" w:hAnsi="Times New Roman" w:cs="Times New Roman"/>
                <w:i/>
                <w:sz w:val="24"/>
              </w:rPr>
              <w:t>подписаны электронной подписью лица, указанного в анкетных данных, отвечающей требованиям,</w:t>
            </w:r>
            <w:r w:rsidRPr="00FC12FB">
              <w:rPr>
                <w:rFonts w:ascii="Times New Roman" w:hAnsi="Times New Roman" w:cs="Times New Roman"/>
                <w:i/>
                <w:spacing w:val="1"/>
                <w:sz w:val="24"/>
              </w:rPr>
              <w:t xml:space="preserve"> </w:t>
            </w:r>
            <w:bookmarkStart w:id="1" w:name="_Hlk217902757"/>
            <w:r w:rsidRPr="007F2F7B">
              <w:rPr>
                <w:rFonts w:ascii="Times New Roman" w:hAnsi="Times New Roman" w:cs="Times New Roman"/>
                <w:i/>
                <w:sz w:val="24"/>
              </w:rPr>
              <w:t>предусмотренным</w:t>
            </w:r>
            <w:r w:rsidRPr="007F2F7B">
              <w:rPr>
                <w:rFonts w:ascii="Times New Roman" w:hAnsi="Times New Roman" w:cs="Times New Roman"/>
                <w:i/>
                <w:spacing w:val="35"/>
                <w:sz w:val="24"/>
              </w:rPr>
              <w:t xml:space="preserve"> </w:t>
            </w:r>
            <w:r w:rsidRPr="007F2F7B">
              <w:rPr>
                <w:rFonts w:ascii="Times New Roman" w:hAnsi="Times New Roman" w:cs="Times New Roman"/>
                <w:i/>
                <w:sz w:val="24"/>
              </w:rPr>
              <w:t>частями</w:t>
            </w:r>
            <w:r w:rsidRPr="007F2F7B">
              <w:rPr>
                <w:rFonts w:ascii="Times New Roman" w:hAnsi="Times New Roman" w:cs="Times New Roman"/>
                <w:i/>
                <w:spacing w:val="37"/>
                <w:sz w:val="24"/>
              </w:rPr>
              <w:t xml:space="preserve"> </w:t>
            </w:r>
            <w:r w:rsidRPr="007F2F7B">
              <w:rPr>
                <w:rFonts w:ascii="Times New Roman" w:hAnsi="Times New Roman" w:cs="Times New Roman"/>
                <w:i/>
                <w:sz w:val="24"/>
              </w:rPr>
              <w:t>2</w:t>
            </w:r>
            <w:r w:rsidRPr="00FC12FB">
              <w:rPr>
                <w:rFonts w:ascii="Times New Roman" w:hAnsi="Times New Roman" w:cs="Times New Roman"/>
                <w:i/>
                <w:sz w:val="24"/>
              </w:rPr>
              <w:t>-4</w:t>
            </w:r>
            <w:r w:rsidRPr="00FC12FB">
              <w:rPr>
                <w:rFonts w:ascii="Times New Roman" w:hAnsi="Times New Roman" w:cs="Times New Roman"/>
                <w:i/>
                <w:spacing w:val="38"/>
                <w:sz w:val="24"/>
              </w:rPr>
              <w:t xml:space="preserve"> </w:t>
            </w:r>
            <w:r w:rsidRPr="00FC12FB">
              <w:rPr>
                <w:rFonts w:ascii="Times New Roman" w:hAnsi="Times New Roman" w:cs="Times New Roman"/>
                <w:i/>
                <w:sz w:val="24"/>
              </w:rPr>
              <w:t>статьи</w:t>
            </w:r>
            <w:r w:rsidRPr="00FC12FB">
              <w:rPr>
                <w:rFonts w:ascii="Times New Roman" w:hAnsi="Times New Roman" w:cs="Times New Roman"/>
                <w:i/>
                <w:spacing w:val="35"/>
                <w:sz w:val="24"/>
              </w:rPr>
              <w:t xml:space="preserve"> </w:t>
            </w:r>
            <w:r w:rsidRPr="00FC12FB">
              <w:rPr>
                <w:rFonts w:ascii="Times New Roman" w:hAnsi="Times New Roman" w:cs="Times New Roman"/>
                <w:i/>
                <w:sz w:val="24"/>
              </w:rPr>
              <w:t>5</w:t>
            </w:r>
            <w:r w:rsidRPr="00FC12FB">
              <w:rPr>
                <w:rFonts w:ascii="Times New Roman" w:hAnsi="Times New Roman" w:cs="Times New Roman"/>
                <w:i/>
                <w:spacing w:val="40"/>
                <w:sz w:val="24"/>
              </w:rPr>
              <w:t xml:space="preserve"> </w:t>
            </w:r>
            <w:bookmarkEnd w:id="1"/>
            <w:r w:rsidRPr="00FC12FB">
              <w:rPr>
                <w:rFonts w:ascii="Times New Roman" w:hAnsi="Times New Roman" w:cs="Times New Roman"/>
                <w:i/>
                <w:sz w:val="24"/>
              </w:rPr>
              <w:t>Федерального</w:t>
            </w:r>
            <w:r w:rsidRPr="00FC12FB">
              <w:rPr>
                <w:rFonts w:ascii="Times New Roman" w:hAnsi="Times New Roman" w:cs="Times New Roman"/>
                <w:i/>
                <w:spacing w:val="38"/>
                <w:sz w:val="24"/>
              </w:rPr>
              <w:t xml:space="preserve"> </w:t>
            </w:r>
            <w:r w:rsidRPr="00FC12FB">
              <w:rPr>
                <w:rFonts w:ascii="Times New Roman" w:hAnsi="Times New Roman" w:cs="Times New Roman"/>
                <w:i/>
                <w:sz w:val="24"/>
              </w:rPr>
              <w:t>закона</w:t>
            </w:r>
            <w:r w:rsidRPr="00FC12FB">
              <w:rPr>
                <w:rFonts w:ascii="Times New Roman" w:hAnsi="Times New Roman" w:cs="Times New Roman"/>
                <w:i/>
                <w:spacing w:val="37"/>
                <w:sz w:val="24"/>
              </w:rPr>
              <w:t xml:space="preserve"> </w:t>
            </w:r>
            <w:r w:rsidRPr="00FC12FB">
              <w:rPr>
                <w:rFonts w:ascii="Times New Roman" w:hAnsi="Times New Roman" w:cs="Times New Roman"/>
                <w:i/>
                <w:sz w:val="24"/>
              </w:rPr>
              <w:t>от</w:t>
            </w:r>
            <w:r w:rsidRPr="00FC12FB">
              <w:rPr>
                <w:rFonts w:ascii="Times New Roman" w:hAnsi="Times New Roman" w:cs="Times New Roman"/>
                <w:i/>
                <w:spacing w:val="38"/>
                <w:sz w:val="24"/>
              </w:rPr>
              <w:t xml:space="preserve"> </w:t>
            </w:r>
            <w:r w:rsidRPr="00FC12FB">
              <w:rPr>
                <w:rFonts w:ascii="Times New Roman" w:hAnsi="Times New Roman" w:cs="Times New Roman"/>
                <w:i/>
                <w:sz w:val="24"/>
              </w:rPr>
              <w:t>6</w:t>
            </w:r>
            <w:r w:rsidRPr="00FC12FB">
              <w:rPr>
                <w:rFonts w:ascii="Times New Roman" w:hAnsi="Times New Roman" w:cs="Times New Roman"/>
                <w:i/>
                <w:spacing w:val="38"/>
                <w:sz w:val="24"/>
              </w:rPr>
              <w:t xml:space="preserve"> </w:t>
            </w:r>
            <w:r w:rsidRPr="00FC12FB">
              <w:rPr>
                <w:rFonts w:ascii="Times New Roman" w:hAnsi="Times New Roman" w:cs="Times New Roman"/>
                <w:i/>
                <w:sz w:val="24"/>
              </w:rPr>
              <w:t>апреля</w:t>
            </w:r>
            <w:r w:rsidRPr="00FC12FB">
              <w:rPr>
                <w:rFonts w:ascii="Times New Roman" w:hAnsi="Times New Roman" w:cs="Times New Roman"/>
                <w:i/>
                <w:spacing w:val="38"/>
                <w:sz w:val="24"/>
              </w:rPr>
              <w:t xml:space="preserve"> </w:t>
            </w:r>
            <w:r w:rsidRPr="00FC12FB">
              <w:rPr>
                <w:rFonts w:ascii="Times New Roman" w:hAnsi="Times New Roman" w:cs="Times New Roman"/>
                <w:i/>
                <w:sz w:val="24"/>
              </w:rPr>
              <w:t>2011</w:t>
            </w:r>
            <w:r w:rsidRPr="00FC12FB">
              <w:rPr>
                <w:rFonts w:ascii="Times New Roman" w:hAnsi="Times New Roman" w:cs="Times New Roman"/>
                <w:i/>
                <w:spacing w:val="40"/>
                <w:sz w:val="24"/>
              </w:rPr>
              <w:t xml:space="preserve"> </w:t>
            </w:r>
            <w:r w:rsidRPr="00FC12FB">
              <w:rPr>
                <w:rFonts w:ascii="Times New Roman" w:hAnsi="Times New Roman" w:cs="Times New Roman"/>
                <w:i/>
                <w:sz w:val="24"/>
              </w:rPr>
              <w:t>года</w:t>
            </w:r>
            <w:r w:rsidRPr="00FC12FB">
              <w:rPr>
                <w:rFonts w:ascii="Times New Roman" w:hAnsi="Times New Roman" w:cs="Times New Roman"/>
                <w:i/>
                <w:spacing w:val="37"/>
                <w:sz w:val="24"/>
              </w:rPr>
              <w:t xml:space="preserve"> </w:t>
            </w:r>
            <w:r w:rsidRPr="00FC12FB">
              <w:rPr>
                <w:rFonts w:ascii="Times New Roman" w:hAnsi="Times New Roman" w:cs="Times New Roman"/>
                <w:i/>
                <w:sz w:val="24"/>
              </w:rPr>
              <w:t>N</w:t>
            </w:r>
            <w:r w:rsidRPr="00FC12FB">
              <w:rPr>
                <w:rFonts w:ascii="Times New Roman" w:hAnsi="Times New Roman" w:cs="Times New Roman"/>
                <w:i/>
                <w:spacing w:val="36"/>
                <w:sz w:val="24"/>
              </w:rPr>
              <w:t xml:space="preserve"> </w:t>
            </w:r>
            <w:r w:rsidRPr="00FC12FB">
              <w:rPr>
                <w:rFonts w:ascii="Times New Roman" w:hAnsi="Times New Roman" w:cs="Times New Roman"/>
                <w:i/>
                <w:sz w:val="24"/>
              </w:rPr>
              <w:t>63-ФЗ</w:t>
            </w:r>
            <w:r w:rsidRPr="00FC12FB">
              <w:rPr>
                <w:rFonts w:ascii="Times New Roman" w:hAnsi="Times New Roman" w:cs="Times New Roman"/>
                <w:i/>
                <w:spacing w:val="38"/>
                <w:sz w:val="24"/>
              </w:rPr>
              <w:t xml:space="preserve"> </w:t>
            </w:r>
            <w:r w:rsidRPr="00FC12FB">
              <w:rPr>
                <w:rFonts w:ascii="Times New Roman" w:hAnsi="Times New Roman" w:cs="Times New Roman"/>
                <w:i/>
                <w:sz w:val="24"/>
              </w:rPr>
              <w:t>"Об электронной подписи", - в отношении образца подписи лица и (или) образца оттиска печати лица,</w:t>
            </w:r>
            <w:r w:rsidRPr="00FC12FB">
              <w:rPr>
                <w:rFonts w:ascii="Times New Roman" w:hAnsi="Times New Roman" w:cs="Times New Roman"/>
                <w:i/>
                <w:spacing w:val="1"/>
                <w:sz w:val="24"/>
              </w:rPr>
              <w:t xml:space="preserve"> </w:t>
            </w:r>
            <w:r w:rsidRPr="00FC12FB">
              <w:rPr>
                <w:rFonts w:ascii="Times New Roman" w:hAnsi="Times New Roman" w:cs="Times New Roman"/>
                <w:i/>
                <w:sz w:val="24"/>
              </w:rPr>
              <w:t>указанного в</w:t>
            </w:r>
            <w:r w:rsidRPr="00FC12FB">
              <w:rPr>
                <w:rFonts w:ascii="Times New Roman" w:hAnsi="Times New Roman" w:cs="Times New Roman"/>
                <w:i/>
                <w:spacing w:val="-2"/>
                <w:sz w:val="24"/>
              </w:rPr>
              <w:t xml:space="preserve"> </w:t>
            </w:r>
            <w:r w:rsidRPr="00FC12FB">
              <w:rPr>
                <w:rFonts w:ascii="Times New Roman" w:hAnsi="Times New Roman" w:cs="Times New Roman"/>
                <w:i/>
                <w:sz w:val="24"/>
              </w:rPr>
              <w:t>анкетных</w:t>
            </w:r>
            <w:r w:rsidRPr="00FC12FB">
              <w:rPr>
                <w:rFonts w:ascii="Times New Roman" w:hAnsi="Times New Roman" w:cs="Times New Roman"/>
                <w:i/>
                <w:spacing w:val="-2"/>
                <w:sz w:val="24"/>
              </w:rPr>
              <w:t xml:space="preserve"> </w:t>
            </w:r>
            <w:r w:rsidRPr="00FC12FB">
              <w:rPr>
                <w:rFonts w:ascii="Times New Roman" w:hAnsi="Times New Roman" w:cs="Times New Roman"/>
                <w:i/>
                <w:sz w:val="24"/>
              </w:rPr>
              <w:t>данных</w:t>
            </w:r>
          </w:p>
        </w:tc>
        <w:tc>
          <w:tcPr>
            <w:tcW w:w="3260" w:type="dxa"/>
          </w:tcPr>
          <w:p w14:paraId="073C1ED5" w14:textId="6882FA3C" w:rsidR="002635C4" w:rsidRPr="00FC12FB" w:rsidRDefault="0064430F" w:rsidP="00D94CEF">
            <w:pPr>
              <w:jc w:val="both"/>
              <w:rPr>
                <w:rFonts w:ascii="Times New Roman" w:hAnsi="Times New Roman" w:cs="Times New Roman"/>
                <w:b/>
                <w:sz w:val="24"/>
                <w:szCs w:val="24"/>
              </w:rPr>
            </w:pPr>
            <w:r w:rsidRPr="0064430F">
              <w:rPr>
                <w:rFonts w:ascii="Times New Roman" w:hAnsi="Times New Roman" w:cs="Times New Roman"/>
                <w:b/>
                <w:bCs/>
                <w:sz w:val="24"/>
                <w:szCs w:val="24"/>
              </w:rPr>
              <w:t>В соответствии с</w:t>
            </w:r>
            <w:r>
              <w:rPr>
                <w:rFonts w:ascii="Times New Roman" w:hAnsi="Times New Roman" w:cs="Times New Roman"/>
                <w:b/>
                <w:bCs/>
                <w:sz w:val="24"/>
                <w:szCs w:val="24"/>
              </w:rPr>
              <w:t xml:space="preserve"> п</w:t>
            </w:r>
            <w:r w:rsidR="002635C4" w:rsidRPr="00FC12FB">
              <w:rPr>
                <w:rFonts w:ascii="Times New Roman" w:hAnsi="Times New Roman" w:cs="Times New Roman"/>
                <w:b/>
                <w:sz w:val="24"/>
                <w:szCs w:val="24"/>
              </w:rPr>
              <w:t xml:space="preserve">. 2.27.2 </w:t>
            </w:r>
            <w:r w:rsidR="003A5304" w:rsidRPr="00FC12FB">
              <w:rPr>
                <w:rFonts w:ascii="Times New Roman" w:hAnsi="Times New Roman" w:cs="Times New Roman"/>
                <w:b/>
                <w:sz w:val="24"/>
                <w:szCs w:val="24"/>
              </w:rPr>
              <w:t xml:space="preserve">Положения </w:t>
            </w:r>
            <w:r w:rsidR="002635C4" w:rsidRPr="00FC12FB">
              <w:rPr>
                <w:rFonts w:ascii="Times New Roman" w:hAnsi="Times New Roman" w:cs="Times New Roman"/>
                <w:b/>
                <w:sz w:val="24"/>
                <w:szCs w:val="24"/>
              </w:rPr>
              <w:t>799-П</w:t>
            </w:r>
          </w:p>
        </w:tc>
      </w:tr>
      <w:tr w:rsidR="002635C4" w14:paraId="57657108" w14:textId="77777777" w:rsidTr="00D94CEF">
        <w:tc>
          <w:tcPr>
            <w:tcW w:w="1331" w:type="dxa"/>
          </w:tcPr>
          <w:p w14:paraId="2973A77E" w14:textId="77777777" w:rsidR="002635C4" w:rsidRPr="00D53BE8" w:rsidRDefault="002635C4" w:rsidP="00D53BE8">
            <w:pPr>
              <w:pStyle w:val="a7"/>
              <w:numPr>
                <w:ilvl w:val="0"/>
                <w:numId w:val="2"/>
              </w:numPr>
              <w:jc w:val="both"/>
              <w:rPr>
                <w:rFonts w:ascii="Times New Roman" w:hAnsi="Times New Roman" w:cs="Times New Roman"/>
                <w:sz w:val="24"/>
                <w:szCs w:val="24"/>
              </w:rPr>
            </w:pPr>
          </w:p>
        </w:tc>
        <w:tc>
          <w:tcPr>
            <w:tcW w:w="5156" w:type="dxa"/>
          </w:tcPr>
          <w:p w14:paraId="23D7C4E6" w14:textId="62A8C507" w:rsidR="00946AA9" w:rsidRDefault="00946AA9" w:rsidP="00946AA9">
            <w:pPr>
              <w:pStyle w:val="ac"/>
              <w:spacing w:before="0" w:beforeAutospacing="0" w:after="0" w:afterAutospacing="0" w:line="288" w:lineRule="atLeast"/>
              <w:ind w:firstLine="539"/>
              <w:jc w:val="both"/>
              <w:rPr>
                <w:i/>
                <w:iCs/>
              </w:rPr>
            </w:pPr>
            <w:r w:rsidRPr="007F2F7B">
              <w:rPr>
                <w:b/>
                <w:bCs/>
              </w:rPr>
              <w:t xml:space="preserve"> «Случаи</w:t>
            </w:r>
            <w:r w:rsidRPr="00946AA9">
              <w:rPr>
                <w:b/>
                <w:bCs/>
              </w:rPr>
              <w:t>, когда анкетные данные могут не содержать образец подписи, дополнить пунктом 4</w:t>
            </w:r>
            <w:r w:rsidRPr="005D2D40">
              <w:rPr>
                <w:i/>
                <w:iCs/>
              </w:rPr>
              <w:t xml:space="preserve"> </w:t>
            </w:r>
          </w:p>
          <w:p w14:paraId="54ED66B0" w14:textId="46AC9C16" w:rsidR="002635C4" w:rsidRDefault="00946AA9" w:rsidP="00946AA9">
            <w:pPr>
              <w:pStyle w:val="ac"/>
              <w:spacing w:before="0" w:beforeAutospacing="0" w:after="0" w:afterAutospacing="0" w:line="288" w:lineRule="atLeast"/>
              <w:ind w:firstLine="539"/>
              <w:jc w:val="both"/>
              <w:rPr>
                <w:b/>
                <w:bCs/>
              </w:rPr>
            </w:pPr>
            <w:r>
              <w:rPr>
                <w:i/>
                <w:iCs/>
              </w:rPr>
              <w:t xml:space="preserve">«4. </w:t>
            </w:r>
            <w:r w:rsidRPr="005D2D40">
              <w:rPr>
                <w:i/>
                <w:iCs/>
              </w:rPr>
              <w:t>Регистратору представлен документ, в котором подлинность подписи лица, указанного в анкетных данных физического лица или иностранного юридического лица, засвидетельствована на территории иностранного государства лицом, имеющим право совершать нотариальные действия в соответствии с законодательством иностранного государства, - в отношении образца подписи лица, указанного в анкетных данных.»</w:t>
            </w:r>
          </w:p>
        </w:tc>
        <w:tc>
          <w:tcPr>
            <w:tcW w:w="3260" w:type="dxa"/>
          </w:tcPr>
          <w:p w14:paraId="32894694" w14:textId="413EBB69" w:rsidR="002635C4" w:rsidRDefault="0064430F" w:rsidP="00D94CEF">
            <w:pPr>
              <w:jc w:val="both"/>
              <w:rPr>
                <w:rFonts w:ascii="Times New Roman" w:hAnsi="Times New Roman" w:cs="Times New Roman"/>
                <w:sz w:val="24"/>
                <w:szCs w:val="24"/>
              </w:rPr>
            </w:pPr>
            <w:r w:rsidRPr="0064430F">
              <w:rPr>
                <w:rFonts w:ascii="Times New Roman" w:hAnsi="Times New Roman" w:cs="Times New Roman"/>
                <w:b/>
                <w:bCs/>
                <w:sz w:val="24"/>
                <w:szCs w:val="24"/>
              </w:rPr>
              <w:t>В соответствии с</w:t>
            </w:r>
            <w:r w:rsidR="00946AA9" w:rsidRPr="00FC12FB">
              <w:rPr>
                <w:rFonts w:ascii="Times New Roman" w:hAnsi="Times New Roman" w:cs="Times New Roman"/>
                <w:b/>
                <w:sz w:val="24"/>
                <w:szCs w:val="24"/>
              </w:rPr>
              <w:t xml:space="preserve"> п. 2.27.4 </w:t>
            </w:r>
            <w:r w:rsidR="003A5304">
              <w:rPr>
                <w:rFonts w:ascii="Times New Roman" w:hAnsi="Times New Roman" w:cs="Times New Roman"/>
                <w:b/>
                <w:sz w:val="24"/>
                <w:szCs w:val="24"/>
              </w:rPr>
              <w:t>П</w:t>
            </w:r>
            <w:r w:rsidR="00946AA9" w:rsidRPr="00FC12FB">
              <w:rPr>
                <w:rFonts w:ascii="Times New Roman" w:hAnsi="Times New Roman" w:cs="Times New Roman"/>
                <w:b/>
                <w:sz w:val="24"/>
                <w:szCs w:val="24"/>
              </w:rPr>
              <w:t>оложения № 799-П</w:t>
            </w:r>
          </w:p>
        </w:tc>
      </w:tr>
      <w:tr w:rsidR="00946AA9" w14:paraId="70C3827A" w14:textId="77777777" w:rsidTr="00D94CEF">
        <w:tc>
          <w:tcPr>
            <w:tcW w:w="1331" w:type="dxa"/>
          </w:tcPr>
          <w:p w14:paraId="573FE04F" w14:textId="77777777" w:rsidR="00946AA9" w:rsidRPr="00D53BE8" w:rsidRDefault="00946AA9" w:rsidP="00D53BE8">
            <w:pPr>
              <w:pStyle w:val="a7"/>
              <w:numPr>
                <w:ilvl w:val="0"/>
                <w:numId w:val="2"/>
              </w:numPr>
              <w:jc w:val="both"/>
              <w:rPr>
                <w:rFonts w:ascii="Times New Roman" w:hAnsi="Times New Roman" w:cs="Times New Roman"/>
                <w:sz w:val="24"/>
                <w:szCs w:val="24"/>
              </w:rPr>
            </w:pPr>
          </w:p>
        </w:tc>
        <w:tc>
          <w:tcPr>
            <w:tcW w:w="5156" w:type="dxa"/>
          </w:tcPr>
          <w:p w14:paraId="2CAAFB6E" w14:textId="77777777" w:rsidR="00946AA9" w:rsidRDefault="00946AA9" w:rsidP="00946AA9">
            <w:pPr>
              <w:pStyle w:val="ac"/>
              <w:spacing w:before="0" w:beforeAutospacing="0" w:after="0" w:afterAutospacing="0" w:line="288" w:lineRule="atLeast"/>
              <w:ind w:firstLine="539"/>
              <w:jc w:val="both"/>
              <w:rPr>
                <w:b/>
                <w:bCs/>
              </w:rPr>
            </w:pPr>
            <w:r w:rsidRPr="00F571E6">
              <w:rPr>
                <w:b/>
                <w:bCs/>
              </w:rPr>
              <w:t>В п. 3.1.3 «Закрытие лицевого счета»</w:t>
            </w:r>
          </w:p>
          <w:p w14:paraId="65314EFA" w14:textId="51F49AC2" w:rsidR="00193EAD" w:rsidRDefault="009123E7" w:rsidP="00946AA9">
            <w:pPr>
              <w:pStyle w:val="ac"/>
              <w:spacing w:before="0" w:beforeAutospacing="0" w:after="0" w:afterAutospacing="0" w:line="288" w:lineRule="atLeast"/>
              <w:ind w:firstLine="539"/>
              <w:jc w:val="both"/>
              <w:rPr>
                <w:b/>
                <w:bCs/>
              </w:rPr>
            </w:pPr>
            <w:r>
              <w:rPr>
                <w:b/>
                <w:bCs/>
              </w:rPr>
              <w:t>п</w:t>
            </w:r>
            <w:r w:rsidR="00193EAD" w:rsidRPr="009123E7">
              <w:rPr>
                <w:b/>
                <w:bCs/>
              </w:rPr>
              <w:t>оследний абзац дополнить словами</w:t>
            </w:r>
          </w:p>
          <w:p w14:paraId="488D1688" w14:textId="5C173E17" w:rsidR="00193EAD" w:rsidRDefault="00193EAD" w:rsidP="00946AA9">
            <w:pPr>
              <w:pStyle w:val="ac"/>
              <w:spacing w:before="0" w:beforeAutospacing="0" w:after="0" w:afterAutospacing="0" w:line="288" w:lineRule="atLeast"/>
              <w:ind w:firstLine="539"/>
              <w:jc w:val="both"/>
              <w:rPr>
                <w:b/>
                <w:bCs/>
              </w:rPr>
            </w:pPr>
            <w:r w:rsidRPr="007F2F7B">
              <w:rPr>
                <w:i/>
                <w:iCs/>
              </w:rPr>
              <w:t>«за исключением лицевого счета номинального держателя центрального депозитария»</w:t>
            </w:r>
          </w:p>
        </w:tc>
        <w:tc>
          <w:tcPr>
            <w:tcW w:w="3260" w:type="dxa"/>
          </w:tcPr>
          <w:p w14:paraId="3ABC82F6" w14:textId="77777777" w:rsidR="00946AA9" w:rsidRDefault="0064430F" w:rsidP="00D94CEF">
            <w:pPr>
              <w:jc w:val="both"/>
              <w:rPr>
                <w:rFonts w:ascii="Times New Roman" w:hAnsi="Times New Roman" w:cs="Times New Roman"/>
                <w:b/>
                <w:sz w:val="24"/>
                <w:szCs w:val="24"/>
              </w:rPr>
            </w:pPr>
            <w:r w:rsidRPr="0064430F">
              <w:rPr>
                <w:rFonts w:ascii="Times New Roman" w:hAnsi="Times New Roman" w:cs="Times New Roman"/>
                <w:b/>
                <w:bCs/>
                <w:sz w:val="24"/>
                <w:szCs w:val="24"/>
              </w:rPr>
              <w:t>В соответствии с</w:t>
            </w:r>
            <w:r w:rsidRPr="0064430F">
              <w:rPr>
                <w:rFonts w:ascii="Times New Roman" w:hAnsi="Times New Roman" w:cs="Times New Roman"/>
                <w:b/>
                <w:sz w:val="24"/>
                <w:szCs w:val="24"/>
              </w:rPr>
              <w:t xml:space="preserve"> </w:t>
            </w:r>
            <w:r w:rsidR="00193EAD" w:rsidRPr="0064430F">
              <w:rPr>
                <w:rFonts w:ascii="Times New Roman" w:hAnsi="Times New Roman" w:cs="Times New Roman"/>
                <w:b/>
                <w:sz w:val="24"/>
                <w:szCs w:val="24"/>
              </w:rPr>
              <w:t>п. 3.53 Положения 799-П</w:t>
            </w:r>
          </w:p>
          <w:p w14:paraId="67A64575" w14:textId="585A864E" w:rsidR="00394397" w:rsidRPr="0064430F" w:rsidRDefault="00394397" w:rsidP="00D94CEF">
            <w:pPr>
              <w:jc w:val="both"/>
              <w:rPr>
                <w:rFonts w:ascii="Times New Roman" w:hAnsi="Times New Roman" w:cs="Times New Roman"/>
                <w:b/>
                <w:sz w:val="24"/>
                <w:szCs w:val="24"/>
              </w:rPr>
            </w:pPr>
          </w:p>
        </w:tc>
      </w:tr>
      <w:tr w:rsidR="008F7211" w14:paraId="1D3D4E24" w14:textId="77777777" w:rsidTr="00D94CEF">
        <w:tc>
          <w:tcPr>
            <w:tcW w:w="1331" w:type="dxa"/>
          </w:tcPr>
          <w:p w14:paraId="01D00130" w14:textId="77777777" w:rsidR="008F7211" w:rsidRPr="00D53BE8" w:rsidRDefault="008F7211" w:rsidP="00D53BE8">
            <w:pPr>
              <w:pStyle w:val="a7"/>
              <w:numPr>
                <w:ilvl w:val="0"/>
                <w:numId w:val="2"/>
              </w:numPr>
              <w:jc w:val="both"/>
              <w:rPr>
                <w:rFonts w:ascii="Times New Roman" w:hAnsi="Times New Roman" w:cs="Times New Roman"/>
                <w:sz w:val="24"/>
                <w:szCs w:val="24"/>
              </w:rPr>
            </w:pPr>
          </w:p>
        </w:tc>
        <w:tc>
          <w:tcPr>
            <w:tcW w:w="5156" w:type="dxa"/>
          </w:tcPr>
          <w:p w14:paraId="7D0BDD06" w14:textId="61E1CFB4" w:rsidR="008F7211" w:rsidRDefault="008F7211" w:rsidP="00946AA9">
            <w:pPr>
              <w:pStyle w:val="ac"/>
              <w:spacing w:before="0" w:beforeAutospacing="0" w:after="0" w:afterAutospacing="0" w:line="288" w:lineRule="atLeast"/>
              <w:ind w:firstLine="539"/>
              <w:jc w:val="both"/>
              <w:rPr>
                <w:b/>
                <w:bCs/>
              </w:rPr>
            </w:pPr>
            <w:r>
              <w:rPr>
                <w:b/>
                <w:bCs/>
              </w:rPr>
              <w:t>Пункт 3.1 Абзац</w:t>
            </w:r>
          </w:p>
          <w:p w14:paraId="206A14A8" w14:textId="25C7BD94" w:rsidR="008F7211" w:rsidRDefault="008F7211" w:rsidP="00946AA9">
            <w:pPr>
              <w:pStyle w:val="ac"/>
              <w:spacing w:before="0" w:beforeAutospacing="0" w:after="0" w:afterAutospacing="0" w:line="288" w:lineRule="atLeast"/>
              <w:ind w:firstLine="539"/>
              <w:jc w:val="both"/>
            </w:pPr>
            <w:r w:rsidRPr="00FC12FB">
              <w:rPr>
                <w:i/>
                <w:iCs/>
              </w:rPr>
              <w:t>«Анкета или заявление (</w:t>
            </w:r>
            <w:r w:rsidRPr="003A5304">
              <w:rPr>
                <w:i/>
                <w:iCs/>
              </w:rPr>
              <w:t>в случае если анкетные данные содержатся в заявлении</w:t>
            </w:r>
            <w:r w:rsidRPr="00FC12FB">
              <w:rPr>
                <w:i/>
                <w:iCs/>
              </w:rPr>
              <w:t xml:space="preserve">) для открытия лицевого счета доверительного управляющего должны содержать анкетные данные в отношении управляющего с указанием лица, осуществляющего право голоса на общем собрании владельцев ценных бумаг, а также, если управляющий не уполномочен осуществлять право голоса на общем собрании владельцев ценных бумаг, анкетные данные в </w:t>
            </w:r>
            <w:r w:rsidRPr="00FC12FB">
              <w:rPr>
                <w:i/>
                <w:iCs/>
              </w:rPr>
              <w:lastRenderedPageBreak/>
              <w:t>отношении учредителя доверительного управления»</w:t>
            </w:r>
          </w:p>
          <w:p w14:paraId="7AC08DC2" w14:textId="69581135" w:rsidR="008F7211" w:rsidRDefault="008F7211" w:rsidP="00946AA9">
            <w:pPr>
              <w:pStyle w:val="ac"/>
              <w:spacing w:before="0" w:beforeAutospacing="0" w:after="0" w:afterAutospacing="0" w:line="288" w:lineRule="atLeast"/>
              <w:ind w:firstLine="539"/>
              <w:jc w:val="both"/>
              <w:rPr>
                <w:b/>
                <w:bCs/>
              </w:rPr>
            </w:pPr>
            <w:r>
              <w:t>Заменяется абзацем следующего содержания:</w:t>
            </w:r>
          </w:p>
          <w:p w14:paraId="23CA4A75" w14:textId="70D96C96" w:rsidR="008F7211" w:rsidRPr="008F7211" w:rsidRDefault="008F7211" w:rsidP="00946AA9">
            <w:pPr>
              <w:pStyle w:val="ac"/>
              <w:spacing w:before="0" w:beforeAutospacing="0" w:after="0" w:afterAutospacing="0" w:line="288" w:lineRule="atLeast"/>
              <w:ind w:firstLine="539"/>
              <w:jc w:val="both"/>
              <w:rPr>
                <w:bCs/>
                <w:i/>
              </w:rPr>
            </w:pPr>
            <w:r w:rsidRPr="008F7211">
              <w:rPr>
                <w:bCs/>
                <w:i/>
              </w:rPr>
              <w:t xml:space="preserve">«Анкета или </w:t>
            </w:r>
            <w:r w:rsidRPr="007F2F7B">
              <w:rPr>
                <w:bCs/>
                <w:i/>
              </w:rPr>
              <w:t>заявление (в случае если анкетные данные содержатся в заявлении)</w:t>
            </w:r>
            <w:r w:rsidRPr="008F7211">
              <w:rPr>
                <w:bCs/>
                <w:i/>
              </w:rPr>
              <w:t xml:space="preserve"> для открытия лицевого счета доверительного управляющего должны содержать анкетные данные в отношении управляющего с указанием лица, осуществляющего право голоса при принятии решения общим собранием (заседанием) владельцев ценных бумаг, а также, если управляющий не уполномочен осуществлять право голоса при принятии решения общим собранием (заседанием) владельцев ценных бумаг, анкетные данные в отношении учредителя доверительного управления».</w:t>
            </w:r>
          </w:p>
        </w:tc>
        <w:tc>
          <w:tcPr>
            <w:tcW w:w="3260" w:type="dxa"/>
          </w:tcPr>
          <w:p w14:paraId="229730F1" w14:textId="191A5365" w:rsidR="008F7211" w:rsidRDefault="0064430F" w:rsidP="00193EAD">
            <w:pPr>
              <w:jc w:val="both"/>
              <w:rPr>
                <w:b/>
                <w:bCs/>
              </w:rPr>
            </w:pPr>
            <w:r w:rsidRPr="0064430F">
              <w:rPr>
                <w:rFonts w:ascii="Times New Roman" w:hAnsi="Times New Roman" w:cs="Times New Roman"/>
                <w:b/>
                <w:bCs/>
              </w:rPr>
              <w:lastRenderedPageBreak/>
              <w:t>В соответствии</w:t>
            </w:r>
            <w:r>
              <w:rPr>
                <w:b/>
                <w:bCs/>
              </w:rPr>
              <w:t xml:space="preserve"> с</w:t>
            </w:r>
            <w:r w:rsidRPr="00FC12FB">
              <w:rPr>
                <w:rFonts w:ascii="Times New Roman" w:hAnsi="Times New Roman" w:cs="Times New Roman"/>
                <w:b/>
                <w:sz w:val="24"/>
                <w:szCs w:val="24"/>
              </w:rPr>
              <w:t xml:space="preserve"> </w:t>
            </w:r>
            <w:r>
              <w:rPr>
                <w:rFonts w:ascii="Times New Roman" w:hAnsi="Times New Roman" w:cs="Times New Roman"/>
                <w:b/>
                <w:sz w:val="24"/>
                <w:szCs w:val="24"/>
              </w:rPr>
              <w:t>положениями</w:t>
            </w:r>
            <w:r w:rsidR="008F7211" w:rsidRPr="00FC12FB">
              <w:rPr>
                <w:rFonts w:ascii="Times New Roman" w:hAnsi="Times New Roman" w:cs="Times New Roman"/>
                <w:b/>
                <w:sz w:val="24"/>
                <w:szCs w:val="24"/>
              </w:rPr>
              <w:t xml:space="preserve"> ФЗ «Об акционерных обществах»</w:t>
            </w:r>
          </w:p>
        </w:tc>
      </w:tr>
      <w:tr w:rsidR="00193EAD" w14:paraId="33A6F022" w14:textId="77777777" w:rsidTr="00D94CEF">
        <w:tc>
          <w:tcPr>
            <w:tcW w:w="1331" w:type="dxa"/>
          </w:tcPr>
          <w:p w14:paraId="1EBFD165" w14:textId="77777777" w:rsidR="00193EAD" w:rsidRPr="00D53BE8" w:rsidRDefault="00193EAD" w:rsidP="00D53BE8">
            <w:pPr>
              <w:pStyle w:val="a7"/>
              <w:numPr>
                <w:ilvl w:val="0"/>
                <w:numId w:val="2"/>
              </w:numPr>
              <w:jc w:val="both"/>
              <w:rPr>
                <w:rFonts w:ascii="Times New Roman" w:hAnsi="Times New Roman" w:cs="Times New Roman"/>
                <w:sz w:val="24"/>
                <w:szCs w:val="24"/>
              </w:rPr>
            </w:pPr>
          </w:p>
        </w:tc>
        <w:tc>
          <w:tcPr>
            <w:tcW w:w="5156" w:type="dxa"/>
          </w:tcPr>
          <w:p w14:paraId="353A1CED" w14:textId="77777777" w:rsidR="00193EAD" w:rsidRDefault="00193EAD" w:rsidP="00946AA9">
            <w:pPr>
              <w:pStyle w:val="ac"/>
              <w:spacing w:before="0" w:beforeAutospacing="0" w:after="0" w:afterAutospacing="0" w:line="288" w:lineRule="atLeast"/>
              <w:ind w:firstLine="539"/>
              <w:jc w:val="both"/>
              <w:rPr>
                <w:b/>
                <w:bCs/>
              </w:rPr>
            </w:pPr>
            <w:r>
              <w:rPr>
                <w:b/>
                <w:bCs/>
              </w:rPr>
              <w:t>П</w:t>
            </w:r>
            <w:r w:rsidRPr="00193EAD">
              <w:rPr>
                <w:b/>
                <w:bCs/>
              </w:rPr>
              <w:t>. 3.3 «Внесение записей при реорганизации и ликвидации зарегистрированного лица»</w:t>
            </w:r>
          </w:p>
          <w:p w14:paraId="67E0DC50" w14:textId="77777777" w:rsidR="00193EAD" w:rsidRPr="00193EAD" w:rsidRDefault="00193EAD" w:rsidP="00946AA9">
            <w:pPr>
              <w:pStyle w:val="ac"/>
              <w:spacing w:before="0" w:beforeAutospacing="0" w:after="0" w:afterAutospacing="0" w:line="288" w:lineRule="atLeast"/>
              <w:ind w:firstLine="539"/>
              <w:jc w:val="both"/>
              <w:rPr>
                <w:bCs/>
              </w:rPr>
            </w:pPr>
            <w:r w:rsidRPr="00193EAD">
              <w:rPr>
                <w:bCs/>
              </w:rPr>
              <w:t>Дополняется новым абзацем в следующей редакции:</w:t>
            </w:r>
          </w:p>
          <w:p w14:paraId="1BB25C18" w14:textId="2F910596" w:rsidR="00193EAD" w:rsidRPr="001A4D83" w:rsidRDefault="00193EAD" w:rsidP="00193EAD">
            <w:pPr>
              <w:pStyle w:val="ac"/>
              <w:spacing w:before="0" w:beforeAutospacing="0" w:after="0" w:afterAutospacing="0" w:line="288" w:lineRule="atLeast"/>
              <w:ind w:firstLine="567"/>
              <w:jc w:val="both"/>
            </w:pPr>
            <w:r w:rsidRPr="001A4D83">
              <w:rPr>
                <w:i/>
                <w:iCs/>
              </w:rPr>
              <w:t>Регистратор вносит запись о списании ценных бумаг с лицевого счета владельца, открытого исключенному из ЕГРЮЛ или ликвидированному юридическому лицу, и запись об их зачислении на счет неустановленных лиц не позднее рабочего дня, следующего за днем получения им сведений об исключении из ЕГРЮЛ или ликвидации такого юридического лица</w:t>
            </w:r>
            <w:r w:rsidRPr="001A4D83">
              <w:t>».</w:t>
            </w:r>
          </w:p>
          <w:p w14:paraId="3FD0D813" w14:textId="2A6E6336" w:rsidR="00193EAD" w:rsidRPr="00F571E6" w:rsidRDefault="00193EAD" w:rsidP="00946AA9">
            <w:pPr>
              <w:pStyle w:val="ac"/>
              <w:spacing w:before="0" w:beforeAutospacing="0" w:after="0" w:afterAutospacing="0" w:line="288" w:lineRule="atLeast"/>
              <w:ind w:firstLine="539"/>
              <w:jc w:val="both"/>
              <w:rPr>
                <w:b/>
                <w:bCs/>
              </w:rPr>
            </w:pPr>
          </w:p>
        </w:tc>
        <w:tc>
          <w:tcPr>
            <w:tcW w:w="3260" w:type="dxa"/>
          </w:tcPr>
          <w:p w14:paraId="0677B7D2" w14:textId="77777777" w:rsidR="00193EAD" w:rsidRDefault="00193EAD" w:rsidP="0064430F">
            <w:pPr>
              <w:pStyle w:val="ac"/>
              <w:spacing w:before="0" w:beforeAutospacing="0" w:after="0" w:afterAutospacing="0" w:line="288" w:lineRule="atLeast"/>
              <w:ind w:firstLine="325"/>
              <w:jc w:val="both"/>
              <w:rPr>
                <w:b/>
                <w:bCs/>
              </w:rPr>
            </w:pPr>
            <w:r>
              <w:rPr>
                <w:b/>
                <w:bCs/>
              </w:rPr>
              <w:t xml:space="preserve">В соответствии с </w:t>
            </w:r>
            <w:r w:rsidR="0064430F">
              <w:rPr>
                <w:b/>
                <w:bCs/>
              </w:rPr>
              <w:t>п.</w:t>
            </w:r>
            <w:r w:rsidRPr="00193EAD">
              <w:rPr>
                <w:b/>
                <w:bCs/>
              </w:rPr>
              <w:t xml:space="preserve"> 3.54 Положения 799-П</w:t>
            </w:r>
          </w:p>
          <w:p w14:paraId="39D3AE09" w14:textId="77777777" w:rsidR="00394397" w:rsidRDefault="00394397" w:rsidP="0064430F">
            <w:pPr>
              <w:pStyle w:val="ac"/>
              <w:spacing w:before="0" w:beforeAutospacing="0" w:after="0" w:afterAutospacing="0" w:line="288" w:lineRule="atLeast"/>
              <w:ind w:firstLine="325"/>
              <w:jc w:val="both"/>
              <w:rPr>
                <w:b/>
                <w:bCs/>
              </w:rPr>
            </w:pPr>
          </w:p>
          <w:p w14:paraId="08C85DD5" w14:textId="77777777" w:rsidR="00394397" w:rsidRDefault="00394397" w:rsidP="0064430F">
            <w:pPr>
              <w:pStyle w:val="ac"/>
              <w:spacing w:before="0" w:beforeAutospacing="0" w:after="0" w:afterAutospacing="0" w:line="288" w:lineRule="atLeast"/>
              <w:ind w:firstLine="325"/>
              <w:jc w:val="both"/>
              <w:rPr>
                <w:b/>
                <w:bCs/>
              </w:rPr>
            </w:pPr>
          </w:p>
          <w:p w14:paraId="09C45E58" w14:textId="77777777" w:rsidR="00394397" w:rsidRDefault="00394397" w:rsidP="0064430F">
            <w:pPr>
              <w:pStyle w:val="ac"/>
              <w:spacing w:before="0" w:beforeAutospacing="0" w:after="0" w:afterAutospacing="0" w:line="288" w:lineRule="atLeast"/>
              <w:ind w:firstLine="325"/>
              <w:jc w:val="both"/>
              <w:rPr>
                <w:b/>
                <w:bCs/>
              </w:rPr>
            </w:pPr>
          </w:p>
          <w:p w14:paraId="49FE1636" w14:textId="23DF315C" w:rsidR="00394397" w:rsidRPr="00193EAD" w:rsidRDefault="00394397" w:rsidP="0064430F">
            <w:pPr>
              <w:pStyle w:val="ac"/>
              <w:spacing w:before="0" w:beforeAutospacing="0" w:after="0" w:afterAutospacing="0" w:line="288" w:lineRule="atLeast"/>
              <w:ind w:firstLine="325"/>
              <w:jc w:val="both"/>
              <w:rPr>
                <w:b/>
                <w:bCs/>
              </w:rPr>
            </w:pPr>
          </w:p>
        </w:tc>
      </w:tr>
      <w:tr w:rsidR="00CA7AAD" w14:paraId="4AA14959" w14:textId="77777777" w:rsidTr="00D94CEF">
        <w:tc>
          <w:tcPr>
            <w:tcW w:w="1331" w:type="dxa"/>
          </w:tcPr>
          <w:p w14:paraId="2AC1172F" w14:textId="77777777" w:rsidR="00CA7AAD" w:rsidRPr="00D53BE8" w:rsidRDefault="00CA7AAD" w:rsidP="00D53BE8">
            <w:pPr>
              <w:pStyle w:val="a7"/>
              <w:numPr>
                <w:ilvl w:val="0"/>
                <w:numId w:val="2"/>
              </w:numPr>
              <w:jc w:val="both"/>
              <w:rPr>
                <w:rFonts w:ascii="Times New Roman" w:hAnsi="Times New Roman" w:cs="Times New Roman"/>
                <w:sz w:val="24"/>
                <w:szCs w:val="24"/>
              </w:rPr>
            </w:pPr>
          </w:p>
        </w:tc>
        <w:tc>
          <w:tcPr>
            <w:tcW w:w="5156" w:type="dxa"/>
          </w:tcPr>
          <w:p w14:paraId="037527B3" w14:textId="77777777" w:rsidR="00CA7AAD" w:rsidRDefault="00CA7AAD" w:rsidP="00CA7AAD">
            <w:pPr>
              <w:pStyle w:val="ac"/>
              <w:spacing w:before="0" w:beforeAutospacing="0" w:after="0" w:afterAutospacing="0" w:line="288" w:lineRule="atLeast"/>
              <w:ind w:firstLine="539"/>
              <w:jc w:val="both"/>
              <w:rPr>
                <w:b/>
                <w:bCs/>
              </w:rPr>
            </w:pPr>
            <w:r w:rsidRPr="00CA7AAD">
              <w:rPr>
                <w:b/>
                <w:bCs/>
              </w:rPr>
              <w:t>Пункты 3.8.6, 3.8.7</w:t>
            </w:r>
            <w:r>
              <w:rPr>
                <w:b/>
                <w:bCs/>
              </w:rPr>
              <w:t xml:space="preserve"> излагаются в новой редакции</w:t>
            </w:r>
          </w:p>
          <w:p w14:paraId="638A734F" w14:textId="7E947497" w:rsidR="00CA7AAD" w:rsidRPr="0034625C" w:rsidRDefault="00CA7AAD" w:rsidP="00CA7AAD">
            <w:pPr>
              <w:spacing w:line="288" w:lineRule="atLeast"/>
              <w:ind w:firstLine="540"/>
              <w:jc w:val="both"/>
              <w:rPr>
                <w:rFonts w:ascii="Times New Roman" w:eastAsia="Times New Roman" w:hAnsi="Times New Roman" w:cs="Times New Roman"/>
                <w:i/>
                <w:iCs/>
                <w:kern w:val="0"/>
                <w:sz w:val="24"/>
                <w:szCs w:val="24"/>
                <w:lang w:eastAsia="ru-RU"/>
                <w14:ligatures w14:val="none"/>
              </w:rPr>
            </w:pPr>
            <w:r w:rsidRPr="0034625C">
              <w:rPr>
                <w:rFonts w:ascii="Times New Roman" w:eastAsia="Times New Roman" w:hAnsi="Times New Roman" w:cs="Times New Roman"/>
                <w:i/>
                <w:iCs/>
                <w:kern w:val="0"/>
                <w:sz w:val="24"/>
                <w:szCs w:val="24"/>
                <w:lang w:eastAsia="ru-RU"/>
                <w14:ligatures w14:val="none"/>
              </w:rPr>
              <w:t xml:space="preserve">«3.8.6 </w:t>
            </w:r>
            <w:r w:rsidR="005C0262">
              <w:rPr>
                <w:rFonts w:ascii="Times New Roman" w:eastAsia="Times New Roman" w:hAnsi="Times New Roman" w:cs="Times New Roman"/>
                <w:i/>
                <w:iCs/>
                <w:kern w:val="0"/>
                <w:sz w:val="24"/>
                <w:szCs w:val="24"/>
                <w:lang w:eastAsia="ru-RU"/>
                <w14:ligatures w14:val="none"/>
              </w:rPr>
              <w:t>Регистратор</w:t>
            </w:r>
            <w:r w:rsidRPr="0034625C">
              <w:rPr>
                <w:rFonts w:ascii="Times New Roman" w:eastAsia="Times New Roman" w:hAnsi="Times New Roman" w:cs="Times New Roman"/>
                <w:i/>
                <w:iCs/>
                <w:kern w:val="0"/>
                <w:sz w:val="24"/>
                <w:szCs w:val="24"/>
                <w:lang w:eastAsia="ru-RU"/>
                <w14:ligatures w14:val="none"/>
              </w:rPr>
              <w:t xml:space="preserve"> приостанавливает операции по лицевому счету, осуществляемые на основании Распоряжения зарегистрированного лица, в случае представления ему свидетельства о смерти зарегистрированного лица, которому открыт лицевой счет, решения суда об установлении факта смерти или об объявлении лица умершим, вступившего в законную силу, получения держателем реестра в связи со смертью зарегистрированного лица запроса нотариуса о предоставлении информации об имуществе, принадлежавшем указанному лицу, в день представления держателю реестра свидетельства о смерти зарегистрированного </w:t>
            </w:r>
            <w:r w:rsidRPr="0034625C">
              <w:rPr>
                <w:rFonts w:ascii="Times New Roman" w:eastAsia="Times New Roman" w:hAnsi="Times New Roman" w:cs="Times New Roman"/>
                <w:i/>
                <w:iCs/>
                <w:kern w:val="0"/>
                <w:sz w:val="24"/>
                <w:szCs w:val="24"/>
                <w:lang w:eastAsia="ru-RU"/>
                <w14:ligatures w14:val="none"/>
              </w:rPr>
              <w:lastRenderedPageBreak/>
              <w:t>лица (в день получения держателем реестра указанного запроса нотариуса или указанного решения суда).</w:t>
            </w:r>
          </w:p>
          <w:p w14:paraId="51768420" w14:textId="711F226A" w:rsidR="00CA7AAD" w:rsidRPr="007F2F7B" w:rsidRDefault="00CA7AAD" w:rsidP="00CA7AAD">
            <w:pPr>
              <w:spacing w:before="168" w:line="288" w:lineRule="atLeast"/>
              <w:ind w:firstLine="540"/>
              <w:jc w:val="both"/>
              <w:rPr>
                <w:rFonts w:ascii="Times New Roman" w:eastAsia="Times New Roman" w:hAnsi="Times New Roman" w:cs="Times New Roman"/>
                <w:i/>
                <w:iCs/>
                <w:kern w:val="0"/>
                <w:sz w:val="24"/>
                <w:szCs w:val="24"/>
                <w:lang w:eastAsia="ru-RU"/>
                <w14:ligatures w14:val="none"/>
              </w:rPr>
            </w:pPr>
            <w:r w:rsidRPr="007F2F7B">
              <w:rPr>
                <w:rFonts w:ascii="Times New Roman" w:eastAsia="Times New Roman" w:hAnsi="Times New Roman" w:cs="Times New Roman"/>
                <w:i/>
                <w:iCs/>
                <w:kern w:val="0"/>
                <w:sz w:val="24"/>
                <w:szCs w:val="24"/>
                <w:lang w:eastAsia="ru-RU"/>
                <w14:ligatures w14:val="none"/>
              </w:rPr>
              <w:t xml:space="preserve">3.8.7 </w:t>
            </w:r>
            <w:r w:rsidR="005C0262" w:rsidRPr="007F2F7B">
              <w:rPr>
                <w:rFonts w:ascii="Times New Roman" w:eastAsia="Times New Roman" w:hAnsi="Times New Roman" w:cs="Times New Roman"/>
                <w:i/>
                <w:iCs/>
                <w:kern w:val="0"/>
                <w:sz w:val="24"/>
                <w:szCs w:val="24"/>
                <w:lang w:eastAsia="ru-RU"/>
                <w14:ligatures w14:val="none"/>
              </w:rPr>
              <w:t>Регистратор</w:t>
            </w:r>
            <w:r w:rsidRPr="007F2F7B">
              <w:rPr>
                <w:rFonts w:ascii="Times New Roman" w:eastAsia="Times New Roman" w:hAnsi="Times New Roman" w:cs="Times New Roman"/>
                <w:i/>
                <w:iCs/>
                <w:kern w:val="0"/>
                <w:sz w:val="24"/>
                <w:szCs w:val="24"/>
                <w:lang w:eastAsia="ru-RU"/>
                <w14:ligatures w14:val="none"/>
              </w:rPr>
              <w:t xml:space="preserve"> для оформления перехода прав на ценные бумаги в порядке наследования зачисляет такие ценные бумаги на указанный наследником (наследниками) лицевой счет не позднее трех рабочих дней со дня представления держателю реестра свидетельства о праве на наследство. </w:t>
            </w:r>
          </w:p>
          <w:p w14:paraId="4AB7A514" w14:textId="77777777" w:rsidR="00CA7AAD" w:rsidRPr="007F2F7B" w:rsidRDefault="00CA7AAD" w:rsidP="00CA7AAD">
            <w:pPr>
              <w:spacing w:before="168" w:line="288" w:lineRule="atLeast"/>
              <w:ind w:firstLine="540"/>
              <w:jc w:val="both"/>
              <w:rPr>
                <w:rFonts w:ascii="Times New Roman" w:eastAsia="Times New Roman" w:hAnsi="Times New Roman" w:cs="Times New Roman"/>
                <w:i/>
                <w:iCs/>
                <w:kern w:val="0"/>
                <w:sz w:val="24"/>
                <w:szCs w:val="24"/>
                <w:lang w:eastAsia="ru-RU"/>
                <w14:ligatures w14:val="none"/>
              </w:rPr>
            </w:pPr>
            <w:r w:rsidRPr="007F2F7B">
              <w:rPr>
                <w:rFonts w:ascii="Times New Roman" w:eastAsia="Times New Roman" w:hAnsi="Times New Roman" w:cs="Times New Roman"/>
                <w:i/>
                <w:iCs/>
                <w:kern w:val="0"/>
                <w:sz w:val="24"/>
                <w:szCs w:val="24"/>
                <w:lang w:eastAsia="ru-RU"/>
                <w14:ligatures w14:val="none"/>
              </w:rPr>
              <w:t xml:space="preserve">Регистратор зачисляет ценные бумаги, учитываемые на лицевом счете умершего лица, на указанный пережившим супругом лицевой счет не позднее трех рабочих дней со дня представления держателю реестра документа, который в соответствии с гражданским законодательством Российской Федерации подтверждает права пережившего супруга на ценные бумаги, учитываемые на лицевом счете умершего лица». </w:t>
            </w:r>
          </w:p>
          <w:p w14:paraId="4CA31DD2" w14:textId="2311F873" w:rsidR="00CA7AAD" w:rsidRDefault="00CA7AAD" w:rsidP="00CA7AAD">
            <w:pPr>
              <w:pStyle w:val="ac"/>
              <w:spacing w:before="0" w:beforeAutospacing="0" w:after="0" w:afterAutospacing="0" w:line="288" w:lineRule="atLeast"/>
              <w:ind w:firstLine="539"/>
              <w:jc w:val="both"/>
              <w:rPr>
                <w:b/>
                <w:bCs/>
              </w:rPr>
            </w:pPr>
          </w:p>
        </w:tc>
        <w:tc>
          <w:tcPr>
            <w:tcW w:w="3260" w:type="dxa"/>
          </w:tcPr>
          <w:p w14:paraId="32CB9121" w14:textId="77777777" w:rsidR="00CA7AAD" w:rsidRDefault="003A5304" w:rsidP="0064430F">
            <w:pPr>
              <w:pStyle w:val="ac"/>
              <w:spacing w:before="0" w:beforeAutospacing="0" w:after="0" w:afterAutospacing="0" w:line="288" w:lineRule="atLeast"/>
              <w:ind w:firstLine="325"/>
              <w:jc w:val="both"/>
              <w:rPr>
                <w:b/>
                <w:bCs/>
              </w:rPr>
            </w:pPr>
            <w:r>
              <w:rPr>
                <w:b/>
                <w:bCs/>
              </w:rPr>
              <w:lastRenderedPageBreak/>
              <w:t>В</w:t>
            </w:r>
            <w:r w:rsidR="00CA7AAD" w:rsidRPr="00CA7AAD">
              <w:rPr>
                <w:b/>
                <w:bCs/>
              </w:rPr>
              <w:t xml:space="preserve"> соответствии с п. 3.49, 3.50 </w:t>
            </w:r>
            <w:r>
              <w:rPr>
                <w:b/>
                <w:bCs/>
              </w:rPr>
              <w:t>П</w:t>
            </w:r>
            <w:r w:rsidR="00CA7AAD" w:rsidRPr="00CA7AAD">
              <w:rPr>
                <w:b/>
                <w:bCs/>
              </w:rPr>
              <w:t>оложения 799-П</w:t>
            </w:r>
          </w:p>
          <w:p w14:paraId="468B5DA1" w14:textId="77777777" w:rsidR="00394397" w:rsidRDefault="00394397" w:rsidP="0064430F">
            <w:pPr>
              <w:pStyle w:val="ac"/>
              <w:spacing w:before="0" w:beforeAutospacing="0" w:after="0" w:afterAutospacing="0" w:line="288" w:lineRule="atLeast"/>
              <w:ind w:firstLine="325"/>
              <w:jc w:val="both"/>
              <w:rPr>
                <w:b/>
                <w:bCs/>
              </w:rPr>
            </w:pPr>
          </w:p>
          <w:p w14:paraId="6B93BDA1" w14:textId="45787F68" w:rsidR="00394397" w:rsidRDefault="00394397" w:rsidP="0064430F">
            <w:pPr>
              <w:pStyle w:val="ac"/>
              <w:spacing w:before="0" w:beforeAutospacing="0" w:after="0" w:afterAutospacing="0" w:line="288" w:lineRule="atLeast"/>
              <w:ind w:firstLine="325"/>
              <w:jc w:val="both"/>
              <w:rPr>
                <w:b/>
                <w:bCs/>
              </w:rPr>
            </w:pPr>
            <w:r>
              <w:rPr>
                <w:b/>
                <w:bCs/>
              </w:rPr>
              <w:t xml:space="preserve">Пункт 3.8.6 продублирован в пункте 3.4.21 </w:t>
            </w:r>
          </w:p>
          <w:p w14:paraId="28BBE086" w14:textId="29B1FE73" w:rsidR="00394397" w:rsidRDefault="00394397" w:rsidP="0064430F">
            <w:pPr>
              <w:pStyle w:val="ac"/>
              <w:spacing w:before="0" w:beforeAutospacing="0" w:after="0" w:afterAutospacing="0" w:line="288" w:lineRule="atLeast"/>
              <w:ind w:firstLine="325"/>
              <w:jc w:val="both"/>
              <w:rPr>
                <w:b/>
                <w:bCs/>
              </w:rPr>
            </w:pPr>
            <w:r>
              <w:rPr>
                <w:b/>
                <w:bCs/>
              </w:rPr>
              <w:t xml:space="preserve">Пункт 3.8.7 перенесен в пункт 3.4.21, </w:t>
            </w:r>
          </w:p>
        </w:tc>
      </w:tr>
      <w:tr w:rsidR="005C0262" w14:paraId="38663EB0" w14:textId="77777777" w:rsidTr="00D94CEF">
        <w:tc>
          <w:tcPr>
            <w:tcW w:w="1331" w:type="dxa"/>
          </w:tcPr>
          <w:p w14:paraId="45DA8BBF" w14:textId="77777777" w:rsidR="005C0262" w:rsidRPr="00D53BE8" w:rsidRDefault="005C0262" w:rsidP="00D53BE8">
            <w:pPr>
              <w:pStyle w:val="a7"/>
              <w:numPr>
                <w:ilvl w:val="0"/>
                <w:numId w:val="2"/>
              </w:numPr>
              <w:jc w:val="both"/>
              <w:rPr>
                <w:rFonts w:ascii="Times New Roman" w:hAnsi="Times New Roman" w:cs="Times New Roman"/>
                <w:sz w:val="24"/>
                <w:szCs w:val="24"/>
              </w:rPr>
            </w:pPr>
          </w:p>
        </w:tc>
        <w:tc>
          <w:tcPr>
            <w:tcW w:w="5156" w:type="dxa"/>
          </w:tcPr>
          <w:p w14:paraId="4A9733E4" w14:textId="743EAA6E" w:rsidR="005C0262" w:rsidRPr="005C0262" w:rsidRDefault="005C0262" w:rsidP="005C0262">
            <w:pPr>
              <w:pStyle w:val="ac"/>
              <w:spacing w:after="0" w:line="288" w:lineRule="atLeast"/>
              <w:ind w:firstLine="539"/>
              <w:jc w:val="both"/>
              <w:rPr>
                <w:b/>
                <w:bCs/>
              </w:rPr>
            </w:pPr>
            <w:r w:rsidRPr="005C0262">
              <w:rPr>
                <w:b/>
                <w:bCs/>
              </w:rPr>
              <w:t>В п</w:t>
            </w:r>
            <w:r>
              <w:rPr>
                <w:b/>
                <w:bCs/>
              </w:rPr>
              <w:t>ункте</w:t>
            </w:r>
            <w:r w:rsidRPr="005C0262">
              <w:rPr>
                <w:b/>
                <w:bCs/>
              </w:rPr>
              <w:t xml:space="preserve"> 3.4.16 слова «эмитента, не позднее дня, следующей за днем получения регистратором сведений о подаче документов для государственной регистрации юридического лица, создаваемого в результате реорганизации, или для внесения в единый государственный реестр юридических лиц записи о прекращении деятельности присоединяемого эмитента» </w:t>
            </w:r>
          </w:p>
          <w:p w14:paraId="6C2FF29B" w14:textId="7038D057" w:rsidR="005C0262" w:rsidRPr="005C0262" w:rsidRDefault="005C0262" w:rsidP="005C0262">
            <w:pPr>
              <w:pStyle w:val="ac"/>
              <w:spacing w:before="0" w:beforeAutospacing="0" w:after="0" w:afterAutospacing="0" w:line="288" w:lineRule="atLeast"/>
              <w:ind w:firstLine="539"/>
              <w:jc w:val="both"/>
              <w:rPr>
                <w:bCs/>
                <w:i/>
              </w:rPr>
            </w:pPr>
            <w:r w:rsidRPr="0064430F">
              <w:rPr>
                <w:bCs/>
                <w:iCs/>
              </w:rPr>
              <w:t>изложить в следующей редакции:</w:t>
            </w:r>
            <w:r w:rsidRPr="005C0262">
              <w:rPr>
                <w:bCs/>
                <w:i/>
              </w:rPr>
              <w:t xml:space="preserve"> «эмитента, которые подлежат конвертации в акции другого эмитента или обмену на доли участников в уставном капитале общества с ограниченной ответственностью, доли или вклады в складочном капитале хозяйственного товарищества, паи членов производственного кооператива, не позднее рабочего дня, следующего за днем получения сведений о подаче документов для государственной регистрации юридического лица (юридических лиц), создаваемого (создаваемых) путем реорганизации эмитента, или для государственной регистрации прекращения деятельности эмитента в результате его присоединения к иному юридическому лицу.»</w:t>
            </w:r>
          </w:p>
        </w:tc>
        <w:tc>
          <w:tcPr>
            <w:tcW w:w="3260" w:type="dxa"/>
          </w:tcPr>
          <w:p w14:paraId="067B0472" w14:textId="40A17FA0" w:rsidR="005C0262" w:rsidRPr="00CA7AAD" w:rsidRDefault="0064430F" w:rsidP="00FC12FB">
            <w:pPr>
              <w:pStyle w:val="ac"/>
              <w:spacing w:after="0" w:line="288" w:lineRule="atLeast"/>
              <w:ind w:firstLine="539"/>
              <w:jc w:val="both"/>
              <w:rPr>
                <w:b/>
                <w:bCs/>
              </w:rPr>
            </w:pPr>
            <w:r>
              <w:rPr>
                <w:b/>
                <w:bCs/>
              </w:rPr>
              <w:t>В</w:t>
            </w:r>
            <w:r w:rsidR="005C0262" w:rsidRPr="005C0262">
              <w:rPr>
                <w:b/>
                <w:bCs/>
              </w:rPr>
              <w:t xml:space="preserve"> соответствии с п. 3.42 положения 799-П</w:t>
            </w:r>
          </w:p>
        </w:tc>
      </w:tr>
      <w:tr w:rsidR="005C0262" w14:paraId="19548DBD" w14:textId="77777777" w:rsidTr="00D94CEF">
        <w:tc>
          <w:tcPr>
            <w:tcW w:w="1331" w:type="dxa"/>
          </w:tcPr>
          <w:p w14:paraId="5B43FFF1" w14:textId="77777777" w:rsidR="005C0262" w:rsidRPr="00D53BE8" w:rsidRDefault="005C0262" w:rsidP="00D53BE8">
            <w:pPr>
              <w:pStyle w:val="a7"/>
              <w:numPr>
                <w:ilvl w:val="0"/>
                <w:numId w:val="2"/>
              </w:numPr>
              <w:jc w:val="both"/>
              <w:rPr>
                <w:rFonts w:ascii="Times New Roman" w:hAnsi="Times New Roman" w:cs="Times New Roman"/>
                <w:sz w:val="24"/>
                <w:szCs w:val="24"/>
              </w:rPr>
            </w:pPr>
          </w:p>
        </w:tc>
        <w:tc>
          <w:tcPr>
            <w:tcW w:w="5156" w:type="dxa"/>
          </w:tcPr>
          <w:p w14:paraId="5ABE9FA2" w14:textId="3B703F2A" w:rsidR="005C0262" w:rsidRPr="005C0262" w:rsidRDefault="008A5259" w:rsidP="008A5259">
            <w:pPr>
              <w:pStyle w:val="ac"/>
              <w:spacing w:after="0" w:line="288" w:lineRule="atLeast"/>
              <w:ind w:firstLine="539"/>
              <w:jc w:val="both"/>
              <w:rPr>
                <w:b/>
                <w:bCs/>
              </w:rPr>
            </w:pPr>
            <w:r w:rsidRPr="008A5259">
              <w:rPr>
                <w:b/>
                <w:bCs/>
              </w:rPr>
              <w:t>В п</w:t>
            </w:r>
            <w:r>
              <w:rPr>
                <w:b/>
                <w:bCs/>
              </w:rPr>
              <w:t>ункте</w:t>
            </w:r>
            <w:r w:rsidRPr="008A5259">
              <w:rPr>
                <w:b/>
                <w:bCs/>
              </w:rPr>
              <w:t xml:space="preserve"> 3.4.21 слова </w:t>
            </w:r>
            <w:r w:rsidRPr="003D00ED">
              <w:t>«</w:t>
            </w:r>
            <w:r w:rsidRPr="003D00ED">
              <w:rPr>
                <w:b/>
                <w:bCs/>
              </w:rPr>
              <w:t xml:space="preserve">должен приостановить операции по лицевому счету владельца» </w:t>
            </w:r>
            <w:r w:rsidRPr="003D00ED">
              <w:t>заменить на «должен приостановить операции по лицевому счету владельца, осуществляемые на основании Распоряжения зарегистрированного лица,</w:t>
            </w:r>
          </w:p>
        </w:tc>
        <w:tc>
          <w:tcPr>
            <w:tcW w:w="3260" w:type="dxa"/>
          </w:tcPr>
          <w:p w14:paraId="5DFEF6F2" w14:textId="67260DB4" w:rsidR="005C0262" w:rsidRPr="005C0262" w:rsidRDefault="003D00ED" w:rsidP="003D00ED">
            <w:pPr>
              <w:pStyle w:val="ac"/>
              <w:spacing w:after="0" w:line="288" w:lineRule="atLeast"/>
              <w:ind w:firstLine="325"/>
              <w:jc w:val="both"/>
              <w:rPr>
                <w:b/>
                <w:bCs/>
              </w:rPr>
            </w:pPr>
            <w:r>
              <w:rPr>
                <w:b/>
                <w:bCs/>
              </w:rPr>
              <w:t>В</w:t>
            </w:r>
            <w:r w:rsidRPr="00FC12FB">
              <w:rPr>
                <w:b/>
                <w:bCs/>
              </w:rPr>
              <w:t xml:space="preserve"> соответствии</w:t>
            </w:r>
            <w:r w:rsidR="008A5259">
              <w:rPr>
                <w:b/>
                <w:bCs/>
              </w:rPr>
              <w:t xml:space="preserve"> п. 3.46 </w:t>
            </w:r>
            <w:r>
              <w:rPr>
                <w:b/>
                <w:bCs/>
              </w:rPr>
              <w:t xml:space="preserve">Положения </w:t>
            </w:r>
            <w:r w:rsidR="008A5259">
              <w:rPr>
                <w:b/>
                <w:bCs/>
              </w:rPr>
              <w:t>799-П</w:t>
            </w:r>
          </w:p>
        </w:tc>
      </w:tr>
      <w:tr w:rsidR="008A5259" w14:paraId="1BF68BBD" w14:textId="77777777" w:rsidTr="00D94CEF">
        <w:tc>
          <w:tcPr>
            <w:tcW w:w="1331" w:type="dxa"/>
          </w:tcPr>
          <w:p w14:paraId="2E905426" w14:textId="77777777" w:rsidR="008A5259" w:rsidRPr="00D53BE8" w:rsidRDefault="008A5259" w:rsidP="00D53BE8">
            <w:pPr>
              <w:pStyle w:val="a7"/>
              <w:numPr>
                <w:ilvl w:val="0"/>
                <w:numId w:val="2"/>
              </w:numPr>
              <w:jc w:val="both"/>
              <w:rPr>
                <w:rFonts w:ascii="Times New Roman" w:hAnsi="Times New Roman" w:cs="Times New Roman"/>
                <w:sz w:val="24"/>
                <w:szCs w:val="24"/>
              </w:rPr>
            </w:pPr>
          </w:p>
        </w:tc>
        <w:tc>
          <w:tcPr>
            <w:tcW w:w="5156" w:type="dxa"/>
          </w:tcPr>
          <w:p w14:paraId="341E1509" w14:textId="1CAAD397" w:rsidR="008A5259" w:rsidRPr="008A5259" w:rsidRDefault="003D00ED" w:rsidP="003D00ED">
            <w:pPr>
              <w:pStyle w:val="ac"/>
              <w:spacing w:after="0" w:afterAutospacing="0"/>
              <w:ind w:firstLine="539"/>
              <w:jc w:val="both"/>
              <w:rPr>
                <w:b/>
                <w:bCs/>
              </w:rPr>
            </w:pPr>
            <w:r>
              <w:rPr>
                <w:b/>
                <w:bCs/>
              </w:rPr>
              <w:t>П</w:t>
            </w:r>
            <w:r w:rsidR="008A5259">
              <w:rPr>
                <w:b/>
                <w:bCs/>
              </w:rPr>
              <w:t>ункт</w:t>
            </w:r>
            <w:r w:rsidR="008A5259" w:rsidRPr="008A5259">
              <w:rPr>
                <w:b/>
                <w:bCs/>
              </w:rPr>
              <w:t xml:space="preserve"> 3.5.1.4 до</w:t>
            </w:r>
            <w:r>
              <w:rPr>
                <w:b/>
                <w:bCs/>
              </w:rPr>
              <w:t>полнить</w:t>
            </w:r>
            <w:r w:rsidR="008A5259" w:rsidRPr="008A5259">
              <w:rPr>
                <w:b/>
                <w:bCs/>
              </w:rPr>
              <w:t xml:space="preserve"> абзац</w:t>
            </w:r>
            <w:r>
              <w:rPr>
                <w:b/>
                <w:bCs/>
              </w:rPr>
              <w:t>ем</w:t>
            </w:r>
            <w:r w:rsidR="008A5259" w:rsidRPr="008A5259">
              <w:rPr>
                <w:b/>
                <w:bCs/>
              </w:rPr>
              <w:t xml:space="preserve"> </w:t>
            </w:r>
            <w:r w:rsidR="008A5259">
              <w:rPr>
                <w:b/>
                <w:bCs/>
              </w:rPr>
              <w:t>следующего содержания:</w:t>
            </w:r>
          </w:p>
          <w:p w14:paraId="0119B82A" w14:textId="77777777" w:rsidR="008A5259" w:rsidRPr="008A5259" w:rsidRDefault="008A5259" w:rsidP="003D00ED">
            <w:pPr>
              <w:pStyle w:val="ac"/>
              <w:spacing w:before="0" w:beforeAutospacing="0" w:after="0" w:afterAutospacing="0"/>
              <w:ind w:firstLine="539"/>
              <w:jc w:val="both"/>
              <w:rPr>
                <w:bCs/>
                <w:i/>
              </w:rPr>
            </w:pPr>
            <w:r w:rsidRPr="008A5259">
              <w:rPr>
                <w:bCs/>
                <w:i/>
              </w:rPr>
              <w:t>«Держатель реестра должен представить лицу, которому он открыл лицевой счет номинального держателя (лицевой счет номинального держателя центрального депозитария), отчет в день совершения проведенной операции.»</w:t>
            </w:r>
          </w:p>
          <w:p w14:paraId="29D94012" w14:textId="77777777" w:rsidR="008A5259" w:rsidRDefault="008A5259" w:rsidP="003D00ED">
            <w:pPr>
              <w:pStyle w:val="ac"/>
              <w:spacing w:before="0" w:beforeAutospacing="0" w:after="0" w:afterAutospacing="0"/>
              <w:ind w:firstLine="539"/>
              <w:jc w:val="both"/>
              <w:rPr>
                <w:b/>
                <w:bCs/>
              </w:rPr>
            </w:pPr>
            <w:r w:rsidRPr="008A5259">
              <w:rPr>
                <w:b/>
                <w:bCs/>
              </w:rPr>
              <w:t>Предпоследний абз</w:t>
            </w:r>
            <w:r>
              <w:rPr>
                <w:b/>
                <w:bCs/>
              </w:rPr>
              <w:t>ац</w:t>
            </w:r>
            <w:r w:rsidRPr="008A5259">
              <w:rPr>
                <w:b/>
                <w:bCs/>
              </w:rPr>
              <w:t xml:space="preserve"> п</w:t>
            </w:r>
            <w:r>
              <w:rPr>
                <w:b/>
                <w:bCs/>
              </w:rPr>
              <w:t>ункта</w:t>
            </w:r>
            <w:r w:rsidRPr="008A5259">
              <w:rPr>
                <w:b/>
                <w:bCs/>
              </w:rPr>
              <w:t xml:space="preserve"> 3.5.1  изложить в следующей редакции: </w:t>
            </w:r>
          </w:p>
          <w:p w14:paraId="71F9102A" w14:textId="0E7BC93C" w:rsidR="008A5259" w:rsidRPr="008A5259" w:rsidRDefault="008A5259" w:rsidP="003D00ED">
            <w:pPr>
              <w:pStyle w:val="ac"/>
              <w:spacing w:before="0" w:beforeAutospacing="0" w:after="0" w:line="288" w:lineRule="atLeast"/>
              <w:ind w:firstLine="539"/>
              <w:jc w:val="both"/>
              <w:rPr>
                <w:bCs/>
                <w:i/>
              </w:rPr>
            </w:pPr>
            <w:r w:rsidRPr="008A5259">
              <w:rPr>
                <w:bCs/>
                <w:i/>
              </w:rPr>
              <w:t>«Срок предоставления информации держателем реестра отчета (уведомления) номинальному держателю о совершении операции - в день совершения проведенной операции».</w:t>
            </w:r>
          </w:p>
        </w:tc>
        <w:tc>
          <w:tcPr>
            <w:tcW w:w="3260" w:type="dxa"/>
          </w:tcPr>
          <w:p w14:paraId="7AEE1DB4" w14:textId="2817CCCF" w:rsidR="008A5259" w:rsidRDefault="003D00ED" w:rsidP="00FC12FB">
            <w:pPr>
              <w:jc w:val="both"/>
              <w:rPr>
                <w:b/>
                <w:bCs/>
              </w:rPr>
            </w:pPr>
            <w:r>
              <w:rPr>
                <w:rFonts w:ascii="Times New Roman" w:eastAsia="Times New Roman" w:hAnsi="Times New Roman" w:cs="Times New Roman"/>
                <w:b/>
                <w:bCs/>
                <w:kern w:val="0"/>
                <w:sz w:val="24"/>
                <w:szCs w:val="24"/>
                <w:lang w:eastAsia="ru-RU"/>
                <w14:ligatures w14:val="none"/>
              </w:rPr>
              <w:t>В</w:t>
            </w:r>
            <w:r w:rsidR="008A5259" w:rsidRPr="00FC12FB">
              <w:rPr>
                <w:rFonts w:ascii="Times New Roman" w:eastAsia="Times New Roman" w:hAnsi="Times New Roman" w:cs="Times New Roman"/>
                <w:b/>
                <w:bCs/>
                <w:kern w:val="0"/>
                <w:sz w:val="24"/>
                <w:szCs w:val="24"/>
                <w:lang w:eastAsia="ru-RU"/>
                <w14:ligatures w14:val="none"/>
              </w:rPr>
              <w:t xml:space="preserve"> соответствии с новым абзацем п. 7.2 </w:t>
            </w:r>
            <w:r>
              <w:rPr>
                <w:rFonts w:ascii="Times New Roman" w:eastAsia="Times New Roman" w:hAnsi="Times New Roman" w:cs="Times New Roman"/>
                <w:b/>
                <w:bCs/>
                <w:kern w:val="0"/>
                <w:sz w:val="24"/>
                <w:szCs w:val="24"/>
                <w:lang w:eastAsia="ru-RU"/>
                <w14:ligatures w14:val="none"/>
              </w:rPr>
              <w:t>П</w:t>
            </w:r>
            <w:r w:rsidR="008A5259" w:rsidRPr="00FC12FB">
              <w:rPr>
                <w:rFonts w:ascii="Times New Roman" w:eastAsia="Times New Roman" w:hAnsi="Times New Roman" w:cs="Times New Roman"/>
                <w:b/>
                <w:bCs/>
                <w:kern w:val="0"/>
                <w:sz w:val="24"/>
                <w:szCs w:val="24"/>
                <w:lang w:eastAsia="ru-RU"/>
                <w14:ligatures w14:val="none"/>
              </w:rPr>
              <w:t>оложения 799-П</w:t>
            </w:r>
          </w:p>
        </w:tc>
      </w:tr>
      <w:tr w:rsidR="008A5259" w14:paraId="27178D0F" w14:textId="77777777" w:rsidTr="00D94CEF">
        <w:tc>
          <w:tcPr>
            <w:tcW w:w="1331" w:type="dxa"/>
          </w:tcPr>
          <w:p w14:paraId="00DDDB65" w14:textId="77777777" w:rsidR="008A5259" w:rsidRPr="00D53BE8" w:rsidRDefault="008A5259" w:rsidP="00D53BE8">
            <w:pPr>
              <w:pStyle w:val="a7"/>
              <w:numPr>
                <w:ilvl w:val="0"/>
                <w:numId w:val="2"/>
              </w:numPr>
              <w:jc w:val="both"/>
              <w:rPr>
                <w:rFonts w:ascii="Times New Roman" w:hAnsi="Times New Roman" w:cs="Times New Roman"/>
                <w:sz w:val="24"/>
                <w:szCs w:val="24"/>
              </w:rPr>
            </w:pPr>
          </w:p>
        </w:tc>
        <w:tc>
          <w:tcPr>
            <w:tcW w:w="5156" w:type="dxa"/>
          </w:tcPr>
          <w:p w14:paraId="5242EF45" w14:textId="77777777" w:rsidR="00753DE5" w:rsidRDefault="008A5259" w:rsidP="003D00ED">
            <w:pPr>
              <w:pStyle w:val="ac"/>
              <w:spacing w:after="0" w:afterAutospacing="0"/>
              <w:ind w:firstLine="539"/>
              <w:jc w:val="both"/>
              <w:rPr>
                <w:b/>
                <w:bCs/>
              </w:rPr>
            </w:pPr>
            <w:r w:rsidRPr="008A5259">
              <w:rPr>
                <w:b/>
                <w:bCs/>
              </w:rPr>
              <w:t>В п</w:t>
            </w:r>
            <w:r>
              <w:rPr>
                <w:b/>
                <w:bCs/>
              </w:rPr>
              <w:t>ункт</w:t>
            </w:r>
            <w:r w:rsidR="00753DE5">
              <w:rPr>
                <w:b/>
                <w:bCs/>
              </w:rPr>
              <w:t>е</w:t>
            </w:r>
            <w:r w:rsidRPr="008A5259">
              <w:rPr>
                <w:b/>
                <w:bCs/>
              </w:rPr>
              <w:t xml:space="preserve"> 3.5.1.7 слова «посредством их размещения в закрытой части информационного ресурса держателя реестра, право доступа к которому имеется только у данного зарегистрированного лица» </w:t>
            </w:r>
            <w:r w:rsidRPr="003D00ED">
              <w:t>заменить на</w:t>
            </w:r>
            <w:r w:rsidRPr="008A5259">
              <w:rPr>
                <w:b/>
                <w:bCs/>
              </w:rPr>
              <w:t xml:space="preserve"> </w:t>
            </w:r>
          </w:p>
          <w:p w14:paraId="5A366CBC" w14:textId="6CE2179C" w:rsidR="008A5259" w:rsidRPr="008A5259" w:rsidRDefault="008A5259" w:rsidP="00753DE5">
            <w:pPr>
              <w:pStyle w:val="ac"/>
              <w:spacing w:after="0" w:line="288" w:lineRule="atLeast"/>
              <w:ind w:firstLine="539"/>
              <w:jc w:val="both"/>
              <w:rPr>
                <w:b/>
                <w:bCs/>
              </w:rPr>
            </w:pPr>
            <w:r w:rsidRPr="00753DE5">
              <w:rPr>
                <w:bCs/>
                <w:i/>
              </w:rPr>
              <w:t>«посредством использования личного кабинета этого зарегистрированного лица на официальном сайте держателя реестра в информационно-телекоммуникационной сети "Интернет"»</w:t>
            </w:r>
            <w:r w:rsidRPr="008A5259">
              <w:rPr>
                <w:b/>
                <w:bCs/>
              </w:rPr>
              <w:t>.</w:t>
            </w:r>
          </w:p>
        </w:tc>
        <w:tc>
          <w:tcPr>
            <w:tcW w:w="3260" w:type="dxa"/>
          </w:tcPr>
          <w:p w14:paraId="74F6473B" w14:textId="524C38E3" w:rsidR="008A5259" w:rsidRPr="00FC12FB" w:rsidRDefault="003D00ED" w:rsidP="00753DE5">
            <w:pPr>
              <w:jc w:val="both"/>
              <w:rPr>
                <w:rFonts w:ascii="Times New Roman" w:hAnsi="Times New Roman" w:cs="Times New Roman"/>
                <w:b/>
                <w:bCs/>
              </w:rPr>
            </w:pPr>
            <w:r>
              <w:rPr>
                <w:rFonts w:ascii="Times New Roman" w:hAnsi="Times New Roman" w:cs="Times New Roman"/>
                <w:b/>
                <w:bCs/>
              </w:rPr>
              <w:t>В</w:t>
            </w:r>
            <w:r w:rsidR="00753DE5" w:rsidRPr="00FC12FB">
              <w:rPr>
                <w:rFonts w:ascii="Times New Roman" w:hAnsi="Times New Roman" w:cs="Times New Roman"/>
                <w:b/>
                <w:bCs/>
              </w:rPr>
              <w:t xml:space="preserve"> соответствии с новой редакцией п. 7.9 </w:t>
            </w:r>
            <w:r>
              <w:rPr>
                <w:rFonts w:ascii="Times New Roman" w:hAnsi="Times New Roman" w:cs="Times New Roman"/>
                <w:b/>
                <w:bCs/>
              </w:rPr>
              <w:t>П</w:t>
            </w:r>
            <w:r w:rsidR="00753DE5" w:rsidRPr="00FC12FB">
              <w:rPr>
                <w:rFonts w:ascii="Times New Roman" w:hAnsi="Times New Roman" w:cs="Times New Roman"/>
                <w:b/>
                <w:bCs/>
              </w:rPr>
              <w:t>оложения 799-П</w:t>
            </w:r>
          </w:p>
        </w:tc>
      </w:tr>
      <w:tr w:rsidR="00753DE5" w14:paraId="6F9DE15B" w14:textId="77777777" w:rsidTr="00D94CEF">
        <w:tc>
          <w:tcPr>
            <w:tcW w:w="1331" w:type="dxa"/>
          </w:tcPr>
          <w:p w14:paraId="1D10139F" w14:textId="77777777" w:rsidR="00753DE5" w:rsidRPr="00D53BE8" w:rsidRDefault="00753DE5" w:rsidP="00D53BE8">
            <w:pPr>
              <w:pStyle w:val="a7"/>
              <w:numPr>
                <w:ilvl w:val="0"/>
                <w:numId w:val="2"/>
              </w:numPr>
              <w:jc w:val="both"/>
              <w:rPr>
                <w:rFonts w:ascii="Times New Roman" w:hAnsi="Times New Roman" w:cs="Times New Roman"/>
                <w:sz w:val="24"/>
                <w:szCs w:val="24"/>
              </w:rPr>
            </w:pPr>
          </w:p>
        </w:tc>
        <w:tc>
          <w:tcPr>
            <w:tcW w:w="5156" w:type="dxa"/>
          </w:tcPr>
          <w:p w14:paraId="0CCD8731" w14:textId="01B87CA6" w:rsidR="00753DE5" w:rsidRPr="008A5259" w:rsidRDefault="00722A97" w:rsidP="00722A97">
            <w:pPr>
              <w:pStyle w:val="ac"/>
              <w:spacing w:after="0" w:line="288" w:lineRule="atLeast"/>
              <w:ind w:firstLine="539"/>
              <w:jc w:val="both"/>
              <w:rPr>
                <w:b/>
                <w:bCs/>
              </w:rPr>
            </w:pPr>
            <w:r>
              <w:rPr>
                <w:b/>
                <w:bCs/>
              </w:rPr>
              <w:t>П</w:t>
            </w:r>
            <w:r w:rsidR="00753DE5">
              <w:rPr>
                <w:b/>
                <w:bCs/>
              </w:rPr>
              <w:t>ункт</w:t>
            </w:r>
            <w:r w:rsidR="00753DE5" w:rsidRPr="00753DE5">
              <w:rPr>
                <w:b/>
                <w:bCs/>
              </w:rPr>
              <w:t xml:space="preserve"> 3.5.1.</w:t>
            </w:r>
            <w:r>
              <w:rPr>
                <w:b/>
                <w:bCs/>
              </w:rPr>
              <w:t xml:space="preserve"> дополнить пунктом 3.5.1.8</w:t>
            </w:r>
            <w:r w:rsidR="00753DE5" w:rsidRPr="00753DE5">
              <w:rPr>
                <w:b/>
                <w:bCs/>
              </w:rPr>
              <w:t xml:space="preserve">  в следующей редакции: </w:t>
            </w:r>
            <w:r w:rsidR="00753DE5" w:rsidRPr="00722A97">
              <w:rPr>
                <w:bCs/>
                <w:i/>
              </w:rPr>
              <w:t>«Регистратор при прекращении договора на ведение реестра в связи с ликвидацией эмитента или исключением эмитента из ЕГРЮЛ предоставляет информацию о прекращении договора на ведение реестра с эмитентом депозитарию (центральному депозитарию), которому открыт лицевой счет номинального держателя (номинального держателя центрального депозитария) в реестре этого эмитента, не позднее десяти рабочих дней, следующих за днем прекращения договора на ведение реестра.».</w:t>
            </w:r>
          </w:p>
        </w:tc>
        <w:tc>
          <w:tcPr>
            <w:tcW w:w="3260" w:type="dxa"/>
          </w:tcPr>
          <w:p w14:paraId="43C820C4" w14:textId="1C5433B9" w:rsidR="00753DE5" w:rsidRPr="008A5259" w:rsidRDefault="00753DE5" w:rsidP="00753DE5">
            <w:pPr>
              <w:jc w:val="both"/>
              <w:rPr>
                <w:b/>
                <w:bCs/>
              </w:rPr>
            </w:pPr>
            <w:r w:rsidRPr="00FC12FB">
              <w:rPr>
                <w:rFonts w:ascii="Times New Roman" w:hAnsi="Times New Roman" w:cs="Times New Roman"/>
                <w:b/>
                <w:bCs/>
              </w:rPr>
              <w:t xml:space="preserve">В соответствии с новым п. 7.11 </w:t>
            </w:r>
            <w:r w:rsidR="003D00ED">
              <w:rPr>
                <w:rFonts w:ascii="Times New Roman" w:hAnsi="Times New Roman" w:cs="Times New Roman"/>
                <w:b/>
                <w:bCs/>
              </w:rPr>
              <w:t>П</w:t>
            </w:r>
            <w:r w:rsidRPr="00FC12FB">
              <w:rPr>
                <w:rFonts w:ascii="Times New Roman" w:hAnsi="Times New Roman" w:cs="Times New Roman"/>
                <w:b/>
                <w:bCs/>
              </w:rPr>
              <w:t>оложения 799-П</w:t>
            </w:r>
          </w:p>
        </w:tc>
      </w:tr>
    </w:tbl>
    <w:p w14:paraId="23CCC76D" w14:textId="4080C24A" w:rsidR="00D53BE8" w:rsidRPr="001A4D83" w:rsidRDefault="00D53BE8" w:rsidP="001E4F3C">
      <w:pPr>
        <w:ind w:firstLine="567"/>
        <w:jc w:val="both"/>
        <w:rPr>
          <w:rFonts w:ascii="Times New Roman" w:hAnsi="Times New Roman" w:cs="Times New Roman"/>
          <w:sz w:val="24"/>
          <w:szCs w:val="24"/>
        </w:rPr>
      </w:pPr>
    </w:p>
    <w:sectPr w:rsidR="00D53BE8" w:rsidRPr="001A4D8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72591" w14:textId="77777777" w:rsidR="001D593D" w:rsidRDefault="001D593D" w:rsidP="00011D5A">
      <w:pPr>
        <w:spacing w:after="0" w:line="240" w:lineRule="auto"/>
      </w:pPr>
      <w:r>
        <w:separator/>
      </w:r>
    </w:p>
  </w:endnote>
  <w:endnote w:type="continuationSeparator" w:id="0">
    <w:p w14:paraId="211233BD" w14:textId="77777777" w:rsidR="001D593D" w:rsidRDefault="001D593D" w:rsidP="00011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775622"/>
      <w:docPartObj>
        <w:docPartGallery w:val="Page Numbers (Bottom of Page)"/>
        <w:docPartUnique/>
      </w:docPartObj>
    </w:sdtPr>
    <w:sdtEndPr/>
    <w:sdtContent>
      <w:p w14:paraId="053FFA9F" w14:textId="41A00873" w:rsidR="00011D5A" w:rsidRDefault="00011D5A">
        <w:pPr>
          <w:pStyle w:val="af5"/>
          <w:jc w:val="right"/>
        </w:pPr>
        <w:r>
          <w:fldChar w:fldCharType="begin"/>
        </w:r>
        <w:r>
          <w:instrText>PAGE   \* MERGEFORMAT</w:instrText>
        </w:r>
        <w:r>
          <w:fldChar w:fldCharType="separate"/>
        </w:r>
        <w:r w:rsidR="00394397">
          <w:rPr>
            <w:noProof/>
          </w:rPr>
          <w:t>1</w:t>
        </w:r>
        <w:r>
          <w:fldChar w:fldCharType="end"/>
        </w:r>
      </w:p>
    </w:sdtContent>
  </w:sdt>
  <w:p w14:paraId="59C66560" w14:textId="77777777" w:rsidR="00011D5A" w:rsidRDefault="00011D5A">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8B6E5" w14:textId="77777777" w:rsidR="001D593D" w:rsidRDefault="001D593D" w:rsidP="00011D5A">
      <w:pPr>
        <w:spacing w:after="0" w:line="240" w:lineRule="auto"/>
      </w:pPr>
      <w:r>
        <w:separator/>
      </w:r>
    </w:p>
  </w:footnote>
  <w:footnote w:type="continuationSeparator" w:id="0">
    <w:p w14:paraId="5842CCFF" w14:textId="77777777" w:rsidR="001D593D" w:rsidRDefault="001D593D" w:rsidP="00011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116" w:hanging="226"/>
      </w:pPr>
      <w:rPr>
        <w:rFonts w:ascii="Calibri" w:hAnsi="Calibri" w:cs="Calibri"/>
        <w:b w:val="0"/>
        <w:bCs w:val="0"/>
        <w:i w:val="0"/>
        <w:iCs w:val="0"/>
        <w:w w:val="100"/>
        <w:sz w:val="22"/>
        <w:szCs w:val="22"/>
      </w:rPr>
    </w:lvl>
    <w:lvl w:ilvl="1">
      <w:start w:val="3"/>
      <w:numFmt w:val="decimal"/>
      <w:lvlText w:val="%2."/>
      <w:lvlJc w:val="left"/>
      <w:pPr>
        <w:ind w:left="1703" w:hanging="708"/>
      </w:pPr>
      <w:rPr>
        <w:rFonts w:ascii="Calibri Light" w:hAnsi="Calibri Light" w:cs="Calibri Light"/>
        <w:b w:val="0"/>
        <w:bCs w:val="0"/>
        <w:i w:val="0"/>
        <w:iCs w:val="0"/>
        <w:color w:val="2D74B5"/>
        <w:spacing w:val="-1"/>
        <w:w w:val="99"/>
        <w:sz w:val="32"/>
        <w:szCs w:val="32"/>
      </w:rPr>
    </w:lvl>
    <w:lvl w:ilvl="2">
      <w:start w:val="1"/>
      <w:numFmt w:val="decimal"/>
      <w:lvlText w:val="%2.%3."/>
      <w:lvlJc w:val="left"/>
      <w:pPr>
        <w:ind w:left="3685" w:hanging="708"/>
      </w:pPr>
      <w:rPr>
        <w:rFonts w:cs="Times New Roman"/>
        <w:spacing w:val="-2"/>
        <w:w w:val="100"/>
      </w:rPr>
    </w:lvl>
    <w:lvl w:ilvl="3">
      <w:start w:val="1"/>
      <w:numFmt w:val="decimal"/>
      <w:lvlText w:val="%4)"/>
      <w:lvlJc w:val="left"/>
      <w:pPr>
        <w:ind w:left="116" w:hanging="231"/>
      </w:pPr>
      <w:rPr>
        <w:rFonts w:ascii="Calibri" w:hAnsi="Calibri" w:cs="Calibri"/>
        <w:b w:val="0"/>
        <w:bCs w:val="0"/>
        <w:i w:val="0"/>
        <w:iCs w:val="0"/>
        <w:w w:val="100"/>
        <w:sz w:val="22"/>
        <w:szCs w:val="22"/>
      </w:rPr>
    </w:lvl>
    <w:lvl w:ilvl="4">
      <w:numFmt w:val="bullet"/>
      <w:lvlText w:val="•"/>
      <w:lvlJc w:val="left"/>
      <w:pPr>
        <w:ind w:left="5286" w:hanging="231"/>
      </w:pPr>
    </w:lvl>
    <w:lvl w:ilvl="5">
      <w:numFmt w:val="bullet"/>
      <w:lvlText w:val="•"/>
      <w:lvlJc w:val="left"/>
      <w:pPr>
        <w:ind w:left="6089" w:hanging="231"/>
      </w:pPr>
    </w:lvl>
    <w:lvl w:ilvl="6">
      <w:numFmt w:val="bullet"/>
      <w:lvlText w:val="•"/>
      <w:lvlJc w:val="left"/>
      <w:pPr>
        <w:ind w:left="6893" w:hanging="231"/>
      </w:pPr>
    </w:lvl>
    <w:lvl w:ilvl="7">
      <w:numFmt w:val="bullet"/>
      <w:lvlText w:val="•"/>
      <w:lvlJc w:val="left"/>
      <w:pPr>
        <w:ind w:left="7696" w:hanging="231"/>
      </w:pPr>
    </w:lvl>
    <w:lvl w:ilvl="8">
      <w:numFmt w:val="bullet"/>
      <w:lvlText w:val="•"/>
      <w:lvlJc w:val="left"/>
      <w:pPr>
        <w:ind w:left="8499" w:hanging="231"/>
      </w:pPr>
    </w:lvl>
  </w:abstractNum>
  <w:abstractNum w:abstractNumId="1" w15:restartNumberingAfterBreak="0">
    <w:nsid w:val="0000041C"/>
    <w:multiLevelType w:val="multilevel"/>
    <w:tmpl w:val="FFFFFFFF"/>
    <w:lvl w:ilvl="0">
      <w:start w:val="1"/>
      <w:numFmt w:val="decimal"/>
      <w:lvlText w:val="%1."/>
      <w:lvlJc w:val="left"/>
      <w:pPr>
        <w:ind w:left="117" w:hanging="228"/>
      </w:pPr>
      <w:rPr>
        <w:rFonts w:ascii="Calibri" w:hAnsi="Calibri" w:cs="Calibri"/>
        <w:b w:val="0"/>
        <w:bCs w:val="0"/>
        <w:i w:val="0"/>
        <w:iCs w:val="0"/>
        <w:w w:val="100"/>
        <w:sz w:val="22"/>
        <w:szCs w:val="22"/>
      </w:rPr>
    </w:lvl>
    <w:lvl w:ilvl="1">
      <w:numFmt w:val="bullet"/>
      <w:lvlText w:val="•"/>
      <w:lvlJc w:val="left"/>
      <w:pPr>
        <w:ind w:left="1118" w:hanging="228"/>
      </w:pPr>
    </w:lvl>
    <w:lvl w:ilvl="2">
      <w:numFmt w:val="bullet"/>
      <w:lvlText w:val="•"/>
      <w:lvlJc w:val="left"/>
      <w:pPr>
        <w:ind w:left="2117" w:hanging="228"/>
      </w:pPr>
    </w:lvl>
    <w:lvl w:ilvl="3">
      <w:numFmt w:val="bullet"/>
      <w:lvlText w:val="•"/>
      <w:lvlJc w:val="left"/>
      <w:pPr>
        <w:ind w:left="3115" w:hanging="228"/>
      </w:pPr>
    </w:lvl>
    <w:lvl w:ilvl="4">
      <w:numFmt w:val="bullet"/>
      <w:lvlText w:val="•"/>
      <w:lvlJc w:val="left"/>
      <w:pPr>
        <w:ind w:left="4114" w:hanging="228"/>
      </w:pPr>
    </w:lvl>
    <w:lvl w:ilvl="5">
      <w:numFmt w:val="bullet"/>
      <w:lvlText w:val="•"/>
      <w:lvlJc w:val="left"/>
      <w:pPr>
        <w:ind w:left="5113" w:hanging="228"/>
      </w:pPr>
    </w:lvl>
    <w:lvl w:ilvl="6">
      <w:numFmt w:val="bullet"/>
      <w:lvlText w:val="•"/>
      <w:lvlJc w:val="left"/>
      <w:pPr>
        <w:ind w:left="6111" w:hanging="228"/>
      </w:pPr>
    </w:lvl>
    <w:lvl w:ilvl="7">
      <w:numFmt w:val="bullet"/>
      <w:lvlText w:val="•"/>
      <w:lvlJc w:val="left"/>
      <w:pPr>
        <w:ind w:left="7110" w:hanging="228"/>
      </w:pPr>
    </w:lvl>
    <w:lvl w:ilvl="8">
      <w:numFmt w:val="bullet"/>
      <w:lvlText w:val="•"/>
      <w:lvlJc w:val="left"/>
      <w:pPr>
        <w:ind w:left="8109" w:hanging="228"/>
      </w:pPr>
    </w:lvl>
  </w:abstractNum>
  <w:abstractNum w:abstractNumId="2" w15:restartNumberingAfterBreak="0">
    <w:nsid w:val="400705D1"/>
    <w:multiLevelType w:val="hybridMultilevel"/>
    <w:tmpl w:val="A9A4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0419730">
    <w:abstractNumId w:val="0"/>
  </w:num>
  <w:num w:numId="2" w16cid:durableId="645206047">
    <w:abstractNumId w:val="2"/>
  </w:num>
  <w:num w:numId="3" w16cid:durableId="404962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CB6"/>
    <w:rsid w:val="00011D5A"/>
    <w:rsid w:val="00016649"/>
    <w:rsid w:val="00081BAA"/>
    <w:rsid w:val="000B336B"/>
    <w:rsid w:val="00156397"/>
    <w:rsid w:val="00163EF1"/>
    <w:rsid w:val="00193EAD"/>
    <w:rsid w:val="001A4D83"/>
    <w:rsid w:val="001D593D"/>
    <w:rsid w:val="001E4F3C"/>
    <w:rsid w:val="00226733"/>
    <w:rsid w:val="002635C4"/>
    <w:rsid w:val="00284453"/>
    <w:rsid w:val="002C1CFA"/>
    <w:rsid w:val="00312CD9"/>
    <w:rsid w:val="00343064"/>
    <w:rsid w:val="0034625C"/>
    <w:rsid w:val="003937E0"/>
    <w:rsid w:val="00394397"/>
    <w:rsid w:val="003A5304"/>
    <w:rsid w:val="003D00ED"/>
    <w:rsid w:val="00421D40"/>
    <w:rsid w:val="00460FF5"/>
    <w:rsid w:val="00494ED8"/>
    <w:rsid w:val="004A2206"/>
    <w:rsid w:val="004B3A38"/>
    <w:rsid w:val="00512968"/>
    <w:rsid w:val="005C0262"/>
    <w:rsid w:val="005D2D40"/>
    <w:rsid w:val="0064430F"/>
    <w:rsid w:val="00657B94"/>
    <w:rsid w:val="00722A97"/>
    <w:rsid w:val="007453D3"/>
    <w:rsid w:val="00753DE5"/>
    <w:rsid w:val="007F2F7B"/>
    <w:rsid w:val="00882A49"/>
    <w:rsid w:val="008A5259"/>
    <w:rsid w:val="008F7211"/>
    <w:rsid w:val="009123E7"/>
    <w:rsid w:val="00946AA9"/>
    <w:rsid w:val="00964A1F"/>
    <w:rsid w:val="00A01904"/>
    <w:rsid w:val="00A03AA3"/>
    <w:rsid w:val="00AC2340"/>
    <w:rsid w:val="00B00D64"/>
    <w:rsid w:val="00B1614E"/>
    <w:rsid w:val="00B528B1"/>
    <w:rsid w:val="00BA2AE3"/>
    <w:rsid w:val="00C529F1"/>
    <w:rsid w:val="00C71456"/>
    <w:rsid w:val="00C82772"/>
    <w:rsid w:val="00CA7AAD"/>
    <w:rsid w:val="00D53BE8"/>
    <w:rsid w:val="00D94CEF"/>
    <w:rsid w:val="00DB1C8D"/>
    <w:rsid w:val="00DB30B4"/>
    <w:rsid w:val="00DC4690"/>
    <w:rsid w:val="00EF220A"/>
    <w:rsid w:val="00F309AF"/>
    <w:rsid w:val="00F5268A"/>
    <w:rsid w:val="00F571E6"/>
    <w:rsid w:val="00F80CB6"/>
    <w:rsid w:val="00FC12FB"/>
    <w:rsid w:val="00FD2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64DBC"/>
  <w15:docId w15:val="{F597208F-5175-483A-AA17-3BDC1B39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80C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1"/>
    <w:unhideWhenUsed/>
    <w:qFormat/>
    <w:rsid w:val="00F80C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80CB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80CB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80CB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80C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0C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0C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0C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0CB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80CB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80CB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80CB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80CB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80C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0CB6"/>
    <w:rPr>
      <w:rFonts w:eastAsiaTheme="majorEastAsia" w:cstheme="majorBidi"/>
      <w:color w:val="595959" w:themeColor="text1" w:themeTint="A6"/>
    </w:rPr>
  </w:style>
  <w:style w:type="character" w:customStyle="1" w:styleId="80">
    <w:name w:val="Заголовок 8 Знак"/>
    <w:basedOn w:val="a0"/>
    <w:link w:val="8"/>
    <w:uiPriority w:val="9"/>
    <w:semiHidden/>
    <w:rsid w:val="00F80C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0CB6"/>
    <w:rPr>
      <w:rFonts w:eastAsiaTheme="majorEastAsia" w:cstheme="majorBidi"/>
      <w:color w:val="272727" w:themeColor="text1" w:themeTint="D8"/>
    </w:rPr>
  </w:style>
  <w:style w:type="paragraph" w:styleId="a3">
    <w:name w:val="Title"/>
    <w:basedOn w:val="a"/>
    <w:next w:val="a"/>
    <w:link w:val="a4"/>
    <w:uiPriority w:val="10"/>
    <w:qFormat/>
    <w:rsid w:val="00F80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80C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CB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0C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80CB6"/>
    <w:pPr>
      <w:spacing w:before="160"/>
      <w:jc w:val="center"/>
    </w:pPr>
    <w:rPr>
      <w:i/>
      <w:iCs/>
      <w:color w:val="404040" w:themeColor="text1" w:themeTint="BF"/>
    </w:rPr>
  </w:style>
  <w:style w:type="character" w:customStyle="1" w:styleId="22">
    <w:name w:val="Цитата 2 Знак"/>
    <w:basedOn w:val="a0"/>
    <w:link w:val="21"/>
    <w:uiPriority w:val="29"/>
    <w:rsid w:val="00F80CB6"/>
    <w:rPr>
      <w:i/>
      <w:iCs/>
      <w:color w:val="404040" w:themeColor="text1" w:themeTint="BF"/>
    </w:rPr>
  </w:style>
  <w:style w:type="paragraph" w:styleId="a7">
    <w:name w:val="List Paragraph"/>
    <w:basedOn w:val="a"/>
    <w:uiPriority w:val="1"/>
    <w:qFormat/>
    <w:rsid w:val="00F80CB6"/>
    <w:pPr>
      <w:ind w:left="720"/>
      <w:contextualSpacing/>
    </w:pPr>
  </w:style>
  <w:style w:type="character" w:styleId="a8">
    <w:name w:val="Intense Emphasis"/>
    <w:basedOn w:val="a0"/>
    <w:uiPriority w:val="21"/>
    <w:qFormat/>
    <w:rsid w:val="00F80CB6"/>
    <w:rPr>
      <w:i/>
      <w:iCs/>
      <w:color w:val="2F5496" w:themeColor="accent1" w:themeShade="BF"/>
    </w:rPr>
  </w:style>
  <w:style w:type="paragraph" w:styleId="a9">
    <w:name w:val="Intense Quote"/>
    <w:basedOn w:val="a"/>
    <w:next w:val="a"/>
    <w:link w:val="aa"/>
    <w:uiPriority w:val="30"/>
    <w:qFormat/>
    <w:rsid w:val="00F80C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80CB6"/>
    <w:rPr>
      <w:i/>
      <w:iCs/>
      <w:color w:val="2F5496" w:themeColor="accent1" w:themeShade="BF"/>
    </w:rPr>
  </w:style>
  <w:style w:type="character" w:styleId="ab">
    <w:name w:val="Intense Reference"/>
    <w:basedOn w:val="a0"/>
    <w:uiPriority w:val="32"/>
    <w:qFormat/>
    <w:rsid w:val="00F80CB6"/>
    <w:rPr>
      <w:b/>
      <w:bCs/>
      <w:smallCaps/>
      <w:color w:val="2F5496" w:themeColor="accent1" w:themeShade="BF"/>
      <w:spacing w:val="5"/>
    </w:rPr>
  </w:style>
  <w:style w:type="paragraph" w:styleId="ac">
    <w:name w:val="Normal (Web)"/>
    <w:basedOn w:val="a"/>
    <w:uiPriority w:val="99"/>
    <w:unhideWhenUsed/>
    <w:rsid w:val="00EF220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d">
    <w:name w:val="Body Text"/>
    <w:basedOn w:val="a"/>
    <w:link w:val="ae"/>
    <w:uiPriority w:val="1"/>
    <w:qFormat/>
    <w:rsid w:val="00494ED8"/>
    <w:pPr>
      <w:widowControl w:val="0"/>
      <w:autoSpaceDE w:val="0"/>
      <w:autoSpaceDN w:val="0"/>
      <w:adjustRightInd w:val="0"/>
      <w:spacing w:after="0" w:line="240" w:lineRule="auto"/>
      <w:ind w:left="116" w:firstLine="566"/>
      <w:jc w:val="both"/>
    </w:pPr>
    <w:rPr>
      <w:rFonts w:ascii="Calibri" w:eastAsiaTheme="minorEastAsia" w:hAnsi="Calibri" w:cs="Calibri"/>
      <w:kern w:val="0"/>
      <w:lang w:eastAsia="ru-RU"/>
      <w14:ligatures w14:val="none"/>
    </w:rPr>
  </w:style>
  <w:style w:type="character" w:customStyle="1" w:styleId="ae">
    <w:name w:val="Основной текст Знак"/>
    <w:basedOn w:val="a0"/>
    <w:link w:val="ad"/>
    <w:uiPriority w:val="99"/>
    <w:rsid w:val="00494ED8"/>
    <w:rPr>
      <w:rFonts w:ascii="Calibri" w:eastAsiaTheme="minorEastAsia" w:hAnsi="Calibri" w:cs="Calibri"/>
      <w:kern w:val="0"/>
      <w:lang w:eastAsia="ru-RU"/>
      <w14:ligatures w14:val="none"/>
    </w:rPr>
  </w:style>
  <w:style w:type="character" w:styleId="af">
    <w:name w:val="Hyperlink"/>
    <w:basedOn w:val="a0"/>
    <w:uiPriority w:val="99"/>
    <w:semiHidden/>
    <w:unhideWhenUsed/>
    <w:rsid w:val="00494ED8"/>
    <w:rPr>
      <w:color w:val="0000FF"/>
      <w:u w:val="single"/>
    </w:rPr>
  </w:style>
  <w:style w:type="table" w:styleId="af0">
    <w:name w:val="Table Grid"/>
    <w:basedOn w:val="a1"/>
    <w:uiPriority w:val="39"/>
    <w:rsid w:val="00D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2635C4"/>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2635C4"/>
    <w:rPr>
      <w:rFonts w:ascii="Tahoma" w:hAnsi="Tahoma" w:cs="Tahoma"/>
      <w:sz w:val="16"/>
      <w:szCs w:val="16"/>
    </w:rPr>
  </w:style>
  <w:style w:type="paragraph" w:styleId="af3">
    <w:name w:val="header"/>
    <w:basedOn w:val="a"/>
    <w:link w:val="af4"/>
    <w:uiPriority w:val="99"/>
    <w:unhideWhenUsed/>
    <w:rsid w:val="00011D5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011D5A"/>
  </w:style>
  <w:style w:type="paragraph" w:styleId="af5">
    <w:name w:val="footer"/>
    <w:basedOn w:val="a"/>
    <w:link w:val="af6"/>
    <w:uiPriority w:val="99"/>
    <w:unhideWhenUsed/>
    <w:rsid w:val="00011D5A"/>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011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2007</Words>
  <Characters>11442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Mamba</dc:creator>
  <cp:lastModifiedBy>Лира И. Бурцева</cp:lastModifiedBy>
  <cp:revision>3</cp:revision>
  <cp:lastPrinted>2026-01-23T05:53:00Z</cp:lastPrinted>
  <dcterms:created xsi:type="dcterms:W3CDTF">2026-02-06T04:56:00Z</dcterms:created>
  <dcterms:modified xsi:type="dcterms:W3CDTF">2026-02-06T04:59:00Z</dcterms:modified>
</cp:coreProperties>
</file>